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80E2" w14:textId="77777777" w:rsidR="005E411F" w:rsidRDefault="005E411F"/>
    <w:p w14:paraId="6D8827D4" w14:textId="77777777" w:rsidR="005E411F" w:rsidRDefault="005E411F"/>
    <w:p w14:paraId="1B6CE608" w14:textId="77777777" w:rsidR="002A7E07" w:rsidRDefault="002A7E07"/>
    <w:p w14:paraId="3BC177AE" w14:textId="77777777" w:rsidR="005E411F" w:rsidRDefault="005E411F" w:rsidP="005E411F">
      <w:pPr>
        <w:jc w:val="center"/>
        <w:rPr>
          <w:rFonts w:cstheme="minorHAnsi"/>
          <w:b/>
          <w:bCs/>
          <w:sz w:val="40"/>
          <w:szCs w:val="40"/>
        </w:rPr>
      </w:pPr>
    </w:p>
    <w:p w14:paraId="08191F96" w14:textId="77777777" w:rsidR="005E411F" w:rsidRDefault="005E411F" w:rsidP="005E411F">
      <w:pPr>
        <w:jc w:val="center"/>
        <w:rPr>
          <w:rFonts w:cstheme="minorHAnsi"/>
          <w:b/>
          <w:bCs/>
          <w:sz w:val="40"/>
          <w:szCs w:val="40"/>
        </w:rPr>
      </w:pPr>
    </w:p>
    <w:p w14:paraId="46DD7B02" w14:textId="77777777" w:rsidR="005E411F" w:rsidRDefault="005E411F" w:rsidP="005E411F">
      <w:pPr>
        <w:jc w:val="center"/>
        <w:rPr>
          <w:rFonts w:cstheme="minorHAnsi"/>
          <w:b/>
          <w:bCs/>
          <w:sz w:val="40"/>
          <w:szCs w:val="40"/>
        </w:rPr>
      </w:pPr>
    </w:p>
    <w:p w14:paraId="39C4DA70" w14:textId="77777777" w:rsidR="005E411F" w:rsidRDefault="005E411F" w:rsidP="005E411F">
      <w:pPr>
        <w:jc w:val="center"/>
        <w:rPr>
          <w:rFonts w:cstheme="minorHAnsi"/>
          <w:b/>
          <w:bCs/>
          <w:sz w:val="40"/>
          <w:szCs w:val="40"/>
        </w:rPr>
      </w:pPr>
    </w:p>
    <w:p w14:paraId="4FFCC4F1" w14:textId="77777777" w:rsidR="002A7E07" w:rsidRPr="005E411F" w:rsidRDefault="004B1D25" w:rsidP="005E411F">
      <w:pPr>
        <w:jc w:val="center"/>
        <w:rPr>
          <w:rFonts w:cstheme="minorHAnsi"/>
          <w:b/>
          <w:bCs/>
          <w:sz w:val="40"/>
          <w:szCs w:val="40"/>
        </w:rPr>
      </w:pPr>
      <w:r w:rsidRPr="005E411F">
        <w:rPr>
          <w:rFonts w:cstheme="minorHAnsi"/>
          <w:b/>
          <w:bCs/>
          <w:sz w:val="40"/>
          <w:szCs w:val="40"/>
        </w:rPr>
        <w:t>VSEBINA LETNEGA POROČILA NACIONALNEGA KOORDINATORJA</w:t>
      </w:r>
    </w:p>
    <w:p w14:paraId="2F1C2B9E" w14:textId="77777777" w:rsidR="002A7E07" w:rsidRDefault="002A7E07"/>
    <w:p w14:paraId="66C20C9C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D6AB010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0F12529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E2B7D71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6578594D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506C58C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FD57F3F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C7F899A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3CE9A36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27FEC51D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3DCA58D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2C7FF04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D8F32C3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99B5BD9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81F7B28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AC499F4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352F91C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12B8E59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F00CAD2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2C718FA4" w14:textId="77777777" w:rsidR="005E411F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1BA046A5" w14:textId="77777777" w:rsidR="005E411F" w:rsidRPr="00A57383" w:rsidRDefault="005E411F" w:rsidP="005E411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57383">
        <w:rPr>
          <w:b/>
          <w:bCs/>
          <w:sz w:val="24"/>
          <w:szCs w:val="24"/>
        </w:rPr>
        <w:t>Avtorji: Komisija za podiplomsko usposabljanje pri Zdravniški zbornici Slovenije</w:t>
      </w:r>
    </w:p>
    <w:p w14:paraId="6EC2E707" w14:textId="6BEC5E3C" w:rsidR="005E411F" w:rsidRDefault="005E411F" w:rsidP="005E411F">
      <w:r w:rsidRPr="00A57383">
        <w:rPr>
          <w:b/>
          <w:bCs/>
          <w:sz w:val="24"/>
          <w:szCs w:val="24"/>
        </w:rPr>
        <w:t xml:space="preserve">Ljubljana, </w:t>
      </w:r>
      <w:r w:rsidR="00A03C49">
        <w:rPr>
          <w:b/>
          <w:bCs/>
          <w:sz w:val="24"/>
          <w:szCs w:val="24"/>
        </w:rPr>
        <w:t>januar 202</w:t>
      </w:r>
      <w:r w:rsidR="00917A91">
        <w:rPr>
          <w:b/>
          <w:bCs/>
          <w:sz w:val="24"/>
          <w:szCs w:val="24"/>
        </w:rPr>
        <w:t>0</w:t>
      </w:r>
    </w:p>
    <w:p w14:paraId="4625F57F" w14:textId="77777777" w:rsidR="005E411F" w:rsidRDefault="005E411F">
      <w:pPr>
        <w:spacing w:after="0" w:line="240" w:lineRule="auto"/>
      </w:pPr>
      <w:r>
        <w:br w:type="page"/>
      </w:r>
    </w:p>
    <w:p w14:paraId="3947F004" w14:textId="77777777" w:rsidR="005E411F" w:rsidRDefault="005E411F" w:rsidP="00CD1C6E">
      <w:pPr>
        <w:jc w:val="both"/>
      </w:pPr>
    </w:p>
    <w:p w14:paraId="17CF8BFE" w14:textId="77777777" w:rsidR="002A7E07" w:rsidRPr="00CD1C6E" w:rsidRDefault="004B1D25" w:rsidP="00CD1C6E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CD1C6E">
        <w:rPr>
          <w:b/>
          <w:bCs/>
        </w:rPr>
        <w:t>Osebna izkaznica specializacije (izpolni Z</w:t>
      </w:r>
      <w:r w:rsidR="00CD1C6E">
        <w:rPr>
          <w:b/>
          <w:bCs/>
        </w:rPr>
        <w:t>dravniška zbornica Slovenije</w:t>
      </w:r>
      <w:r w:rsidRPr="00CD1C6E">
        <w:rPr>
          <w:b/>
          <w:bCs/>
        </w:rPr>
        <w:t>)</w:t>
      </w:r>
    </w:p>
    <w:p w14:paraId="103A4E24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specializacija</w:t>
      </w:r>
    </w:p>
    <w:p w14:paraId="27D47DC4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leto sprejema/zadnje revizije</w:t>
      </w:r>
    </w:p>
    <w:p w14:paraId="1DE99502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trajanje specializacije</w:t>
      </w:r>
    </w:p>
    <w:p w14:paraId="2506282C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nacionalni koordinator</w:t>
      </w:r>
    </w:p>
    <w:p w14:paraId="783FED88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namestnik nacionalnega koordinatorja</w:t>
      </w:r>
    </w:p>
    <w:p w14:paraId="47887A89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nadzornik kakovosti</w:t>
      </w:r>
    </w:p>
    <w:p w14:paraId="59D1A49F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 xml:space="preserve">število specialistov in regijska (ali po ustanovah) </w:t>
      </w:r>
      <w:r w:rsidR="002C0963">
        <w:t xml:space="preserve">razporeditev </w:t>
      </w:r>
      <w:r>
        <w:t>specialistov</w:t>
      </w:r>
    </w:p>
    <w:p w14:paraId="5AA55335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razporeditev specializantov po regijah, nacionalno in za znane izvajalce ter znanega plačnika</w:t>
      </w:r>
    </w:p>
    <w:p w14:paraId="1376043B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število glavnih mentorjev, ki nimajo specializanta</w:t>
      </w:r>
    </w:p>
    <w:p w14:paraId="318CF518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bookmarkStart w:id="0" w:name="__DdeLink__770_2816241610"/>
      <w:r>
        <w:t xml:space="preserve">število glavnih mentorjev, </w:t>
      </w:r>
      <w:bookmarkEnd w:id="0"/>
      <w:r>
        <w:t>ki imajo 1 specializanta</w:t>
      </w:r>
    </w:p>
    <w:p w14:paraId="07A37343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število glavnih mentorjev, ki imajo 2 ali več specializantov</w:t>
      </w:r>
    </w:p>
    <w:p w14:paraId="24898724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število specialističnih izpitov v preteklem letu</w:t>
      </w:r>
    </w:p>
    <w:p w14:paraId="4B123397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število izpraševalcev na izpitih</w:t>
      </w:r>
    </w:p>
    <w:p w14:paraId="1451F496" w14:textId="77777777" w:rsidR="002A7E07" w:rsidRDefault="00CD1C6E" w:rsidP="00CD1C6E">
      <w:pPr>
        <w:pStyle w:val="Odstavekseznama"/>
        <w:numPr>
          <w:ilvl w:val="1"/>
          <w:numId w:val="1"/>
        </w:numPr>
        <w:jc w:val="both"/>
      </w:pPr>
      <w:r>
        <w:t>število predsednikov izpitnih komisij</w:t>
      </w:r>
    </w:p>
    <w:p w14:paraId="2720D1F8" w14:textId="77777777" w:rsidR="002A7E07" w:rsidRDefault="002A239C" w:rsidP="00CD1C6E">
      <w:pPr>
        <w:pStyle w:val="Odstavekseznama"/>
        <w:numPr>
          <w:ilvl w:val="1"/>
          <w:numId w:val="1"/>
        </w:numPr>
        <w:jc w:val="both"/>
      </w:pPr>
      <w:r>
        <w:t>seznam pooblaščenih ustanov za izvajanje specializacije</w:t>
      </w:r>
    </w:p>
    <w:p w14:paraId="3123E8C4" w14:textId="77777777" w:rsidR="002A7E07" w:rsidRDefault="002A7E07" w:rsidP="00CD1C6E">
      <w:pPr>
        <w:pStyle w:val="Odstavekseznama"/>
        <w:ind w:left="1440"/>
        <w:jc w:val="both"/>
      </w:pPr>
    </w:p>
    <w:p w14:paraId="49A58098" w14:textId="77777777" w:rsidR="002A7E07" w:rsidRPr="00CD1C6E" w:rsidRDefault="004B1D25" w:rsidP="00CD1C6E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CD1C6E">
        <w:rPr>
          <w:b/>
          <w:bCs/>
        </w:rPr>
        <w:t>Merjene vrednosti za specializacijo (izpolni Z</w:t>
      </w:r>
      <w:r w:rsidR="00CD1C6E">
        <w:rPr>
          <w:b/>
          <w:bCs/>
        </w:rPr>
        <w:t>dravniška zbornica Slovenije</w:t>
      </w:r>
      <w:r w:rsidRPr="00CD1C6E">
        <w:rPr>
          <w:b/>
          <w:bCs/>
        </w:rPr>
        <w:t>)</w:t>
      </w:r>
    </w:p>
    <w:p w14:paraId="6D431571" w14:textId="77777777" w:rsidR="002A7E07" w:rsidRDefault="004B1D25" w:rsidP="00CD1C6E">
      <w:pPr>
        <w:pStyle w:val="Odstavekseznama"/>
        <w:numPr>
          <w:ilvl w:val="1"/>
          <w:numId w:val="1"/>
        </w:numPr>
        <w:jc w:val="both"/>
      </w:pPr>
      <w:r>
        <w:t>število prekinitev specializacije (</w:t>
      </w:r>
      <w:r w:rsidR="00A963C2">
        <w:t>prava trajna prekinitev</w:t>
      </w:r>
      <w:r>
        <w:t>)</w:t>
      </w:r>
    </w:p>
    <w:p w14:paraId="419A822B" w14:textId="77777777" w:rsidR="002A7E07" w:rsidRDefault="004B1D25" w:rsidP="00CD1C6E">
      <w:pPr>
        <w:pStyle w:val="Odstavekseznama"/>
        <w:numPr>
          <w:ilvl w:val="1"/>
          <w:numId w:val="1"/>
        </w:numPr>
        <w:jc w:val="both"/>
      </w:pPr>
      <w:r>
        <w:t xml:space="preserve">število podaljšanj specializacije </w:t>
      </w:r>
      <w:r w:rsidR="00EC7083">
        <w:t>(zaradi pomanjkljivega znanja in</w:t>
      </w:r>
      <w:r w:rsidR="00A963C2">
        <w:t>/ali</w:t>
      </w:r>
      <w:r w:rsidR="00EC7083">
        <w:t xml:space="preserve"> neopravljenih obveznosti</w:t>
      </w:r>
      <w:r>
        <w:t>)</w:t>
      </w:r>
    </w:p>
    <w:p w14:paraId="5F8077AC" w14:textId="77777777" w:rsidR="002A7E07" w:rsidRDefault="004B1D25" w:rsidP="00CD1C6E">
      <w:pPr>
        <w:pStyle w:val="Odstavekseznama"/>
        <w:numPr>
          <w:ilvl w:val="1"/>
          <w:numId w:val="1"/>
        </w:numPr>
        <w:jc w:val="both"/>
      </w:pPr>
      <w:r>
        <w:t>število uspešno opravljenih izpitov</w:t>
      </w:r>
    </w:p>
    <w:p w14:paraId="5E7BE955" w14:textId="77777777" w:rsidR="002A7E07" w:rsidRDefault="004B1D25" w:rsidP="00CD1C6E">
      <w:pPr>
        <w:pStyle w:val="Odstavekseznama"/>
        <w:numPr>
          <w:ilvl w:val="1"/>
          <w:numId w:val="1"/>
        </w:numPr>
        <w:jc w:val="both"/>
      </w:pPr>
      <w:r>
        <w:t>število zaznanih kritičnih dogodkov po tipu:</w:t>
      </w:r>
    </w:p>
    <w:p w14:paraId="52B358A4" w14:textId="77777777" w:rsidR="002A7E07" w:rsidRDefault="004B1D25" w:rsidP="00CD1C6E">
      <w:pPr>
        <w:pStyle w:val="Odstavekseznama"/>
        <w:numPr>
          <w:ilvl w:val="2"/>
          <w:numId w:val="1"/>
        </w:numPr>
        <w:jc w:val="both"/>
      </w:pPr>
      <w:r>
        <w:t>izredni kolokvij</w:t>
      </w:r>
    </w:p>
    <w:p w14:paraId="455C6199" w14:textId="77777777" w:rsidR="002A7E07" w:rsidRDefault="004B1D25" w:rsidP="00CD1C6E">
      <w:pPr>
        <w:pStyle w:val="Odstavekseznama"/>
        <w:numPr>
          <w:ilvl w:val="2"/>
          <w:numId w:val="1"/>
        </w:numPr>
        <w:jc w:val="both"/>
      </w:pPr>
      <w:r>
        <w:t>strokovni nadzor</w:t>
      </w:r>
    </w:p>
    <w:p w14:paraId="0418F224" w14:textId="37244ECE" w:rsidR="002A7E07" w:rsidRDefault="004B1D25" w:rsidP="00CD1C6E">
      <w:pPr>
        <w:pStyle w:val="Odstavekseznama"/>
        <w:numPr>
          <w:ilvl w:val="2"/>
          <w:numId w:val="1"/>
        </w:numPr>
        <w:jc w:val="both"/>
      </w:pPr>
      <w:r>
        <w:t xml:space="preserve">število neuspešno opravljenih specialističnih izpitov </w:t>
      </w:r>
    </w:p>
    <w:p w14:paraId="4C0E1476" w14:textId="77777777" w:rsidR="002A7E07" w:rsidRDefault="002A7E07" w:rsidP="00CD1C6E">
      <w:pPr>
        <w:pStyle w:val="Odstavekseznama"/>
        <w:ind w:left="2160"/>
        <w:jc w:val="both"/>
      </w:pPr>
    </w:p>
    <w:p w14:paraId="5333D459" w14:textId="77777777" w:rsidR="002A7E07" w:rsidRPr="00E37E80" w:rsidRDefault="004B1D25" w:rsidP="00CD1C6E">
      <w:pPr>
        <w:pStyle w:val="Odstavekseznama"/>
        <w:numPr>
          <w:ilvl w:val="0"/>
          <w:numId w:val="1"/>
        </w:numPr>
        <w:jc w:val="both"/>
        <w:rPr>
          <w:b/>
          <w:bCs/>
          <w:color w:val="auto"/>
        </w:rPr>
      </w:pPr>
      <w:r w:rsidRPr="00E37E80">
        <w:rPr>
          <w:b/>
          <w:bCs/>
          <w:color w:val="auto"/>
        </w:rPr>
        <w:t>Rezultati anketiranja, ki se nanašajo na specializacijo za (</w:t>
      </w:r>
      <w:r w:rsidR="00EC7083" w:rsidRPr="00E37E80">
        <w:rPr>
          <w:b/>
          <w:bCs/>
          <w:color w:val="auto"/>
        </w:rPr>
        <w:t>koordinator ima vpogled v E-listu</w:t>
      </w:r>
      <w:r w:rsidRPr="00E37E80">
        <w:rPr>
          <w:b/>
          <w:bCs/>
          <w:color w:val="auto"/>
        </w:rPr>
        <w:t>)</w:t>
      </w:r>
      <w:r w:rsidR="00CD1C6E" w:rsidRPr="00E37E80">
        <w:rPr>
          <w:b/>
          <w:bCs/>
          <w:color w:val="auto"/>
        </w:rPr>
        <w:t>:</w:t>
      </w:r>
    </w:p>
    <w:p w14:paraId="0666403D" w14:textId="674ECD0A" w:rsidR="002A7E07" w:rsidRPr="00E37E80" w:rsidRDefault="00CD1C6E" w:rsidP="00CD1C6E">
      <w:pPr>
        <w:pStyle w:val="Odstavekseznama"/>
        <w:numPr>
          <w:ilvl w:val="1"/>
          <w:numId w:val="1"/>
        </w:numPr>
        <w:spacing w:line="240" w:lineRule="auto"/>
        <w:ind w:left="1434" w:hanging="357"/>
        <w:jc w:val="both"/>
        <w:rPr>
          <w:color w:val="auto"/>
        </w:rPr>
      </w:pPr>
      <w:r w:rsidRPr="00E37E80">
        <w:rPr>
          <w:color w:val="auto"/>
        </w:rPr>
        <w:t>pooblaščenega izvajalca</w:t>
      </w:r>
      <w:r w:rsidR="00333B0B" w:rsidRPr="00E37E80">
        <w:rPr>
          <w:color w:val="auto"/>
        </w:rPr>
        <w:t xml:space="preserve"> (navedite 3 najbolje in najslabše ocenjene oddelke)</w:t>
      </w:r>
    </w:p>
    <w:p w14:paraId="1BBB18D6" w14:textId="34F517AD" w:rsidR="002A7E07" w:rsidRPr="00E37E80" w:rsidRDefault="00CD1C6E" w:rsidP="00333B0B">
      <w:pPr>
        <w:pStyle w:val="Odstavekseznama"/>
        <w:numPr>
          <w:ilvl w:val="1"/>
          <w:numId w:val="1"/>
        </w:numPr>
        <w:rPr>
          <w:color w:val="auto"/>
        </w:rPr>
      </w:pPr>
      <w:r w:rsidRPr="00E37E80">
        <w:rPr>
          <w:color w:val="auto"/>
        </w:rPr>
        <w:t>glavne mentorje</w:t>
      </w:r>
      <w:r w:rsidR="00333B0B" w:rsidRPr="00E37E80">
        <w:rPr>
          <w:color w:val="auto"/>
        </w:rPr>
        <w:t xml:space="preserve"> (navedite 3 najbolje in najslabše ocenjene glavne mentorje)</w:t>
      </w:r>
    </w:p>
    <w:p w14:paraId="73B497D1" w14:textId="071E1F7F" w:rsidR="002A7E07" w:rsidRPr="00E37E80" w:rsidRDefault="00CD1C6E" w:rsidP="00333B0B">
      <w:pPr>
        <w:pStyle w:val="Odstavekseznama"/>
        <w:numPr>
          <w:ilvl w:val="1"/>
          <w:numId w:val="1"/>
        </w:numPr>
        <w:rPr>
          <w:color w:val="auto"/>
        </w:rPr>
      </w:pPr>
      <w:r w:rsidRPr="00E37E80">
        <w:rPr>
          <w:color w:val="auto"/>
        </w:rPr>
        <w:t>neposredne mentorje</w:t>
      </w:r>
      <w:r w:rsidR="00333B0B" w:rsidRPr="00E37E80">
        <w:rPr>
          <w:color w:val="auto"/>
        </w:rPr>
        <w:t xml:space="preserve"> (navedite 3 najbolje in najslabše ocenjene neposredne mentorje)</w:t>
      </w:r>
    </w:p>
    <w:p w14:paraId="29AB032F" w14:textId="109D0833" w:rsidR="00333B0B" w:rsidRPr="00E37E80" w:rsidRDefault="00333B0B" w:rsidP="00333B0B">
      <w:pPr>
        <w:pStyle w:val="Odstavekseznama"/>
        <w:numPr>
          <w:ilvl w:val="1"/>
          <w:numId w:val="1"/>
        </w:numPr>
        <w:rPr>
          <w:color w:val="auto"/>
        </w:rPr>
      </w:pPr>
      <w:r w:rsidRPr="00E37E80">
        <w:rPr>
          <w:color w:val="auto"/>
        </w:rPr>
        <w:t>navedite vaš odziv na rezultate ankete oz. predvsem, kako boste reagirali na slabše ocenjene mentorje in oddelke</w:t>
      </w:r>
    </w:p>
    <w:p w14:paraId="7231111A" w14:textId="77777777" w:rsidR="002A7E07" w:rsidRDefault="004B1D25" w:rsidP="00CD1C6E">
      <w:pPr>
        <w:jc w:val="both"/>
      </w:pPr>
      <w:r>
        <w:br w:type="page"/>
      </w:r>
    </w:p>
    <w:p w14:paraId="5F6A0D1A" w14:textId="77777777" w:rsidR="002A7E07" w:rsidRPr="00CD1C6E" w:rsidRDefault="004B1D25" w:rsidP="00CD1C6E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CD1C6E">
        <w:rPr>
          <w:b/>
          <w:bCs/>
        </w:rPr>
        <w:lastRenderedPageBreak/>
        <w:t>Letni razgovori</w:t>
      </w:r>
    </w:p>
    <w:p w14:paraId="028585A0" w14:textId="77777777" w:rsidR="002A7E07" w:rsidRDefault="002C0963" w:rsidP="00CD1C6E">
      <w:pPr>
        <w:pStyle w:val="Odstavekseznama"/>
        <w:numPr>
          <w:ilvl w:val="0"/>
          <w:numId w:val="2"/>
        </w:numPr>
        <w:jc w:val="both"/>
      </w:pPr>
      <w:r>
        <w:t>d</w:t>
      </w:r>
      <w:r w:rsidR="004B1D25">
        <w:t xml:space="preserve">elež prejetih letnih razgovorov (število prejetih </w:t>
      </w:r>
      <w:r w:rsidR="00CD1C6E">
        <w:t>letnih razgovorov</w:t>
      </w:r>
      <w:r w:rsidR="004B1D25">
        <w:t>/število vseh specializantov)</w:t>
      </w:r>
    </w:p>
    <w:p w14:paraId="5764032C" w14:textId="77777777" w:rsidR="002A7E07" w:rsidRDefault="002C0963" w:rsidP="00CD1C6E">
      <w:pPr>
        <w:pStyle w:val="Odstavekseznama"/>
        <w:numPr>
          <w:ilvl w:val="0"/>
          <w:numId w:val="2"/>
        </w:numPr>
        <w:jc w:val="both"/>
      </w:pPr>
      <w:r>
        <w:t>d</w:t>
      </w:r>
      <w:r w:rsidR="004B1D25">
        <w:t>elež ustrezno strukturiranih letnih razgovorov</w:t>
      </w:r>
      <w:r w:rsidR="004B1D25">
        <w:rPr>
          <w:rStyle w:val="Sidrosprotneopombe"/>
        </w:rPr>
        <w:footnoteReference w:id="1"/>
      </w:r>
      <w:r w:rsidR="004B1D25">
        <w:t xml:space="preserve"> (število ustrezno strukturiranih letnih razgovorov/število vseh letnih razgovorov)</w:t>
      </w:r>
    </w:p>
    <w:p w14:paraId="32DA83BB" w14:textId="77777777" w:rsidR="002A7E07" w:rsidRDefault="002C0963" w:rsidP="00CD1C6E">
      <w:pPr>
        <w:pStyle w:val="Odstavekseznama"/>
        <w:numPr>
          <w:ilvl w:val="0"/>
          <w:numId w:val="2"/>
        </w:numPr>
        <w:jc w:val="both"/>
      </w:pPr>
      <w:r>
        <w:t>z</w:t>
      </w:r>
      <w:r w:rsidR="004B1D25">
        <w:t>aznane motnje v izvajanju specializacije:</w:t>
      </w:r>
    </w:p>
    <w:p w14:paraId="03FC7820" w14:textId="77777777" w:rsidR="002A7E07" w:rsidRDefault="002C0963" w:rsidP="00CD1C6E">
      <w:pPr>
        <w:pStyle w:val="Odstavekseznama"/>
        <w:numPr>
          <w:ilvl w:val="1"/>
          <w:numId w:val="2"/>
        </w:numPr>
        <w:jc w:val="both"/>
      </w:pPr>
      <w:r>
        <w:t>s</w:t>
      </w:r>
      <w:r w:rsidR="004B1D25">
        <w:t>pecializant</w:t>
      </w:r>
    </w:p>
    <w:p w14:paraId="07991947" w14:textId="77777777" w:rsidR="002A7E07" w:rsidRDefault="002C0963" w:rsidP="00CD1C6E">
      <w:pPr>
        <w:pStyle w:val="Odstavekseznama"/>
        <w:numPr>
          <w:ilvl w:val="1"/>
          <w:numId w:val="2"/>
        </w:numPr>
        <w:jc w:val="both"/>
      </w:pPr>
      <w:r>
        <w:t>g</w:t>
      </w:r>
      <w:r w:rsidR="00CD1C6E">
        <w:t>lavni mentor</w:t>
      </w:r>
    </w:p>
    <w:p w14:paraId="176B6E5F" w14:textId="77777777" w:rsidR="002A7E07" w:rsidRDefault="002C0963" w:rsidP="00CD1C6E">
      <w:pPr>
        <w:pStyle w:val="Odstavekseznama"/>
        <w:numPr>
          <w:ilvl w:val="1"/>
          <w:numId w:val="2"/>
        </w:numPr>
        <w:jc w:val="both"/>
      </w:pPr>
      <w:r>
        <w:t>p</w:t>
      </w:r>
      <w:r w:rsidR="004B1D25">
        <w:t>ooblaščeni izvajalec</w:t>
      </w:r>
    </w:p>
    <w:p w14:paraId="0F75E11F" w14:textId="77777777" w:rsidR="002A7E07" w:rsidRDefault="002A7E07" w:rsidP="00CD1C6E">
      <w:pPr>
        <w:pStyle w:val="Odstavekseznama"/>
        <w:ind w:left="1800"/>
        <w:jc w:val="both"/>
      </w:pPr>
    </w:p>
    <w:p w14:paraId="384A14FD" w14:textId="77777777" w:rsidR="002A7E07" w:rsidRDefault="004B1D25" w:rsidP="00CD1C6E">
      <w:pPr>
        <w:pStyle w:val="Odstavekseznama"/>
        <w:numPr>
          <w:ilvl w:val="0"/>
          <w:numId w:val="1"/>
        </w:numPr>
        <w:jc w:val="both"/>
      </w:pPr>
      <w:r w:rsidRPr="00CD1C6E">
        <w:rPr>
          <w:b/>
          <w:bCs/>
        </w:rPr>
        <w:t xml:space="preserve">Stanje specializacije po oceni </w:t>
      </w:r>
      <w:r w:rsidR="00CD1C6E">
        <w:rPr>
          <w:b/>
          <w:bCs/>
        </w:rPr>
        <w:t>nacionalnega koordinatorja</w:t>
      </w:r>
      <w:r>
        <w:t xml:space="preserve"> (ocena podatkov s strani 1 in t</w:t>
      </w:r>
      <w:r w:rsidR="00CD1C6E">
        <w:t>očka</w:t>
      </w:r>
      <w:r>
        <w:t xml:space="preserve"> 4)</w:t>
      </w:r>
    </w:p>
    <w:p w14:paraId="0D1406A1" w14:textId="77777777" w:rsidR="002A7E07" w:rsidRDefault="002A7E07" w:rsidP="00CD1C6E">
      <w:pPr>
        <w:pStyle w:val="Odstavekseznama"/>
        <w:jc w:val="both"/>
      </w:pPr>
    </w:p>
    <w:p w14:paraId="544F045C" w14:textId="77777777" w:rsidR="002A7E07" w:rsidRDefault="004B1D25" w:rsidP="00CD1C6E">
      <w:pPr>
        <w:pStyle w:val="Odstavekseznama"/>
        <w:numPr>
          <w:ilvl w:val="0"/>
          <w:numId w:val="1"/>
        </w:numPr>
        <w:jc w:val="both"/>
      </w:pPr>
      <w:r w:rsidRPr="00CD1C6E">
        <w:rPr>
          <w:b/>
          <w:bCs/>
        </w:rPr>
        <w:t>Predlogi za upravljanje s specializacijo v naslednjem letu</w:t>
      </w:r>
      <w:r>
        <w:t xml:space="preserve"> (predlog ukrepov na podlagi t</w:t>
      </w:r>
      <w:r w:rsidR="00CD1C6E">
        <w:t>očke</w:t>
      </w:r>
      <w:r>
        <w:t xml:space="preserve"> 5)</w:t>
      </w:r>
    </w:p>
    <w:p w14:paraId="76672E43" w14:textId="77777777" w:rsidR="002A7E07" w:rsidRDefault="002A7E07" w:rsidP="00CD1C6E">
      <w:pPr>
        <w:pStyle w:val="Odstavekseznama"/>
        <w:jc w:val="both"/>
      </w:pPr>
    </w:p>
    <w:p w14:paraId="6F66AF4E" w14:textId="77777777" w:rsidR="002A7E07" w:rsidRDefault="004B1D25" w:rsidP="00CD1C6E">
      <w:pPr>
        <w:pStyle w:val="Odstavekseznama"/>
        <w:numPr>
          <w:ilvl w:val="0"/>
          <w:numId w:val="1"/>
        </w:numPr>
        <w:jc w:val="both"/>
      </w:pPr>
      <w:r w:rsidRPr="00CD1C6E">
        <w:rPr>
          <w:b/>
          <w:bCs/>
        </w:rPr>
        <w:t xml:space="preserve">Predlogi za razpis specializacij za prihodnje leto </w:t>
      </w:r>
      <w:r w:rsidR="00CD1C6E">
        <w:rPr>
          <w:b/>
          <w:bCs/>
        </w:rPr>
        <w:t xml:space="preserve">na </w:t>
      </w:r>
      <w:r w:rsidRPr="00CD1C6E">
        <w:rPr>
          <w:b/>
          <w:bCs/>
        </w:rPr>
        <w:t>nacionaln</w:t>
      </w:r>
      <w:r w:rsidR="00CD1C6E">
        <w:rPr>
          <w:b/>
          <w:bCs/>
        </w:rPr>
        <w:t>i ravni</w:t>
      </w:r>
      <w:r w:rsidRPr="00CD1C6E">
        <w:rPr>
          <w:b/>
          <w:bCs/>
        </w:rPr>
        <w:t xml:space="preserve"> in </w:t>
      </w:r>
      <w:r w:rsidR="00CD1C6E">
        <w:rPr>
          <w:b/>
          <w:bCs/>
        </w:rPr>
        <w:t>za posamezne</w:t>
      </w:r>
      <w:r w:rsidRPr="00CD1C6E">
        <w:rPr>
          <w:b/>
          <w:bCs/>
        </w:rPr>
        <w:t xml:space="preserve"> izvajalc</w:t>
      </w:r>
      <w:r w:rsidR="00CD1C6E">
        <w:rPr>
          <w:b/>
          <w:bCs/>
        </w:rPr>
        <w:t>e</w:t>
      </w:r>
      <w:r>
        <w:t xml:space="preserve"> (</w:t>
      </w:r>
      <w:r w:rsidR="00CD1C6E">
        <w:t>rok za podajo predlogov:</w:t>
      </w:r>
      <w:r>
        <w:t xml:space="preserve"> </w:t>
      </w:r>
      <w:r w:rsidR="00CD1C6E">
        <w:t xml:space="preserve">vsaj </w:t>
      </w:r>
      <w:r>
        <w:t>1 mes</w:t>
      </w:r>
      <w:r w:rsidR="00CD1C6E">
        <w:t>ec</w:t>
      </w:r>
      <w:r>
        <w:t xml:space="preserve"> pred </w:t>
      </w:r>
      <w:r w:rsidR="00CD1C6E">
        <w:t xml:space="preserve">objavo </w:t>
      </w:r>
      <w:r>
        <w:t>spomladansk</w:t>
      </w:r>
      <w:r w:rsidR="00CD1C6E">
        <w:t xml:space="preserve">ega </w:t>
      </w:r>
      <w:r>
        <w:t>razpi</w:t>
      </w:r>
      <w:r w:rsidR="00CD1C6E">
        <w:t>sa</w:t>
      </w:r>
      <w:r>
        <w:t>)</w:t>
      </w:r>
    </w:p>
    <w:p w14:paraId="516043FD" w14:textId="77777777" w:rsidR="002A7E07" w:rsidRDefault="002A7E07" w:rsidP="00CD1C6E">
      <w:pPr>
        <w:pStyle w:val="Odstavekseznama"/>
        <w:jc w:val="both"/>
      </w:pPr>
    </w:p>
    <w:p w14:paraId="751D161A" w14:textId="77777777" w:rsidR="002A7E07" w:rsidRDefault="004B1D25" w:rsidP="00CD1C6E">
      <w:pPr>
        <w:pStyle w:val="Odstavekseznama"/>
        <w:numPr>
          <w:ilvl w:val="0"/>
          <w:numId w:val="1"/>
        </w:numPr>
        <w:jc w:val="both"/>
      </w:pPr>
      <w:r w:rsidRPr="00CD1C6E">
        <w:rPr>
          <w:b/>
          <w:bCs/>
        </w:rPr>
        <w:t>Mnenje nadzornika kakovosti</w:t>
      </w:r>
      <w:r>
        <w:t xml:space="preserve"> (ocena specializacije s stališča vodenja kakovosti in predlagani korektivni ukrepi </w:t>
      </w:r>
      <w:r w:rsidR="004A0420">
        <w:t>ter</w:t>
      </w:r>
      <w:r>
        <w:t xml:space="preserve"> nadzor znotraj 6 mesecev</w:t>
      </w:r>
      <w:r w:rsidR="004A0420">
        <w:t>)</w:t>
      </w:r>
    </w:p>
    <w:sectPr w:rsidR="002A7E07" w:rsidSect="005E411F">
      <w:head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EE71" w14:textId="77777777" w:rsidR="001C4AA3" w:rsidRDefault="001C4AA3">
      <w:pPr>
        <w:spacing w:after="0" w:line="240" w:lineRule="auto"/>
      </w:pPr>
      <w:r>
        <w:separator/>
      </w:r>
    </w:p>
  </w:endnote>
  <w:endnote w:type="continuationSeparator" w:id="0">
    <w:p w14:paraId="6969954A" w14:textId="77777777" w:rsidR="001C4AA3" w:rsidRDefault="001C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D170" w14:textId="77777777" w:rsidR="001C4AA3" w:rsidRDefault="001C4AA3">
      <w:r>
        <w:separator/>
      </w:r>
    </w:p>
  </w:footnote>
  <w:footnote w:type="continuationSeparator" w:id="0">
    <w:p w14:paraId="1C6954DB" w14:textId="77777777" w:rsidR="001C4AA3" w:rsidRDefault="001C4AA3">
      <w:r>
        <w:continuationSeparator/>
      </w:r>
    </w:p>
  </w:footnote>
  <w:footnote w:id="1">
    <w:p w14:paraId="09CFAAE0" w14:textId="77777777" w:rsidR="002A7E07" w:rsidRPr="00D56B00" w:rsidRDefault="004B1D25" w:rsidP="00D56B00">
      <w:pPr>
        <w:pStyle w:val="Sprotnaopomba-besedilo"/>
        <w:jc w:val="both"/>
        <w:rPr>
          <w:sz w:val="20"/>
          <w:szCs w:val="20"/>
        </w:rPr>
      </w:pPr>
      <w:r>
        <w:rPr>
          <w:rStyle w:val="Sprotnaopomba-sklic"/>
        </w:rPr>
        <w:footnoteRef/>
      </w:r>
      <w:r>
        <w:rPr>
          <w:rStyle w:val="Sprotnaopomba-sklic"/>
        </w:rPr>
        <w:tab/>
      </w:r>
      <w:r w:rsidRPr="00D56B00">
        <w:rPr>
          <w:sz w:val="20"/>
          <w:szCs w:val="20"/>
        </w:rPr>
        <w:t xml:space="preserve"> Glej Vodnik skozi letni razgovor in priloženi obrazec</w:t>
      </w:r>
      <w:r w:rsidR="002C0963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9F1A" w14:textId="77777777" w:rsidR="005E411F" w:rsidRDefault="005E411F">
    <w:pPr>
      <w:pStyle w:val="Glava"/>
    </w:pPr>
  </w:p>
  <w:p w14:paraId="7497A220" w14:textId="77777777" w:rsidR="005E411F" w:rsidRDefault="005E411F">
    <w:pPr>
      <w:pStyle w:val="Glava"/>
    </w:pPr>
  </w:p>
  <w:p w14:paraId="7833A53A" w14:textId="77777777" w:rsidR="005E411F" w:rsidRDefault="005E41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D526" w14:textId="77777777" w:rsidR="005E411F" w:rsidRDefault="005E411F">
    <w:pPr>
      <w:pStyle w:val="Glava"/>
      <w:rPr>
        <w:noProof/>
        <w:lang w:eastAsia="sl-SI"/>
      </w:rPr>
    </w:pPr>
  </w:p>
  <w:p w14:paraId="7A5FE0F4" w14:textId="77777777" w:rsidR="005E411F" w:rsidRDefault="005E411F">
    <w:pPr>
      <w:pStyle w:val="Glava"/>
      <w:rPr>
        <w:noProof/>
        <w:lang w:eastAsia="sl-SI"/>
      </w:rPr>
    </w:pPr>
  </w:p>
  <w:p w14:paraId="4B45DBCA" w14:textId="77777777" w:rsidR="005E411F" w:rsidRDefault="005E411F">
    <w:pPr>
      <w:pStyle w:val="Glava"/>
    </w:pPr>
    <w:r>
      <w:rPr>
        <w:noProof/>
        <w:lang w:eastAsia="sl-SI"/>
      </w:rPr>
      <w:drawing>
        <wp:inline distT="0" distB="0" distL="0" distR="0" wp14:anchorId="52847A9F" wp14:editId="3F6110D6">
          <wp:extent cx="3032715" cy="9778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6F46.836DA0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2715" cy="97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39C"/>
    <w:multiLevelType w:val="multilevel"/>
    <w:tmpl w:val="EB221C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7D7466"/>
    <w:multiLevelType w:val="multilevel"/>
    <w:tmpl w:val="8BAA8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D7D"/>
    <w:multiLevelType w:val="multilevel"/>
    <w:tmpl w:val="F26E016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73841645">
    <w:abstractNumId w:val="1"/>
  </w:num>
  <w:num w:numId="2" w16cid:durableId="68428782">
    <w:abstractNumId w:val="2"/>
  </w:num>
  <w:num w:numId="3" w16cid:durableId="14251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07"/>
    <w:rsid w:val="001C4AA3"/>
    <w:rsid w:val="0025756D"/>
    <w:rsid w:val="002A239C"/>
    <w:rsid w:val="002A7E07"/>
    <w:rsid w:val="002C0963"/>
    <w:rsid w:val="00333B0B"/>
    <w:rsid w:val="004A0420"/>
    <w:rsid w:val="004B1D25"/>
    <w:rsid w:val="00545858"/>
    <w:rsid w:val="005E411F"/>
    <w:rsid w:val="006B5E5E"/>
    <w:rsid w:val="0087035C"/>
    <w:rsid w:val="0090619B"/>
    <w:rsid w:val="00917A91"/>
    <w:rsid w:val="00933AC0"/>
    <w:rsid w:val="00A03C49"/>
    <w:rsid w:val="00A963C2"/>
    <w:rsid w:val="00BC3940"/>
    <w:rsid w:val="00CB742E"/>
    <w:rsid w:val="00CC7BAE"/>
    <w:rsid w:val="00CD1C6E"/>
    <w:rsid w:val="00D37393"/>
    <w:rsid w:val="00D56B00"/>
    <w:rsid w:val="00E37E80"/>
    <w:rsid w:val="00EC7083"/>
    <w:rsid w:val="00F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7072"/>
  <w15:docId w15:val="{78803667-5DB0-4A66-BEFD-412BEF0C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qFormat/>
    <w:rsid w:val="00BB4C4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qFormat/>
    <w:rsid w:val="00BB4C43"/>
    <w:rPr>
      <w:vertAlign w:val="superscript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Znakisprotnihopomb">
    <w:name w:val="Znaki sprotnih opomb"/>
    <w:qFormat/>
  </w:style>
  <w:style w:type="character" w:customStyle="1" w:styleId="Sidrokonneopombe">
    <w:name w:val="Sidro končne opombe"/>
    <w:rPr>
      <w:vertAlign w:val="superscript"/>
    </w:rPr>
  </w:style>
  <w:style w:type="character" w:customStyle="1" w:styleId="Znakikonnihopomb">
    <w:name w:val="Znaki končnih opomb"/>
    <w:qFormat/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paragraph" w:customStyle="1" w:styleId="Naslov1">
    <w:name w:val="Naslov1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F83E9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</w:style>
  <w:style w:type="paragraph" w:styleId="Glava">
    <w:name w:val="header"/>
    <w:basedOn w:val="Navaden"/>
    <w:link w:val="GlavaZnak"/>
    <w:uiPriority w:val="99"/>
    <w:unhideWhenUsed/>
    <w:rsid w:val="005E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411F"/>
    <w:rPr>
      <w:color w:val="00000A"/>
      <w:sz w:val="22"/>
    </w:rPr>
  </w:style>
  <w:style w:type="paragraph" w:styleId="Noga">
    <w:name w:val="footer"/>
    <w:basedOn w:val="Navaden"/>
    <w:link w:val="NogaZnak"/>
    <w:uiPriority w:val="99"/>
    <w:unhideWhenUsed/>
    <w:rsid w:val="005E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411F"/>
    <w:rPr>
      <w:color w:val="00000A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56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35D4F3-31B5-4FA4-9DBF-1CB0CACE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dc:description/>
  <cp:lastModifiedBy>Katarina Maljevac Ponjavič</cp:lastModifiedBy>
  <cp:revision>2</cp:revision>
  <dcterms:created xsi:type="dcterms:W3CDTF">2022-12-21T09:14:00Z</dcterms:created>
  <dcterms:modified xsi:type="dcterms:W3CDTF">2022-12-21T09:14:00Z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