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C9DC" w14:textId="290986D8" w:rsidR="00BA48F0" w:rsidRPr="00222310" w:rsidRDefault="00222310" w:rsidP="00222310">
      <w:pPr>
        <w:pStyle w:val="NoSpacing"/>
        <w:jc w:val="both"/>
        <w:rPr>
          <w:rFonts w:ascii="Cambria" w:hAnsi="Cambria"/>
          <w:sz w:val="22"/>
          <w:szCs w:val="22"/>
          <w:lang w:val="sv-SE"/>
        </w:rPr>
      </w:pPr>
      <w:r>
        <w:rPr>
          <w:rFonts w:ascii="Cambria" w:hAnsi="Cambria"/>
          <w:sz w:val="22"/>
          <w:szCs w:val="22"/>
          <w:lang w:val="sv-SE"/>
        </w:rPr>
        <w:t xml:space="preserve">Na </w:t>
      </w:r>
      <w:proofErr w:type="spellStart"/>
      <w:r>
        <w:rPr>
          <w:rFonts w:ascii="Cambria" w:hAnsi="Cambria"/>
          <w:sz w:val="22"/>
          <w:szCs w:val="22"/>
          <w:lang w:val="sv-SE"/>
        </w:rPr>
        <w:t>podlagi</w:t>
      </w:r>
      <w:proofErr w:type="spellEnd"/>
      <w:r>
        <w:rPr>
          <w:rFonts w:ascii="Cambria" w:hAnsi="Cambria"/>
          <w:sz w:val="22"/>
          <w:szCs w:val="22"/>
          <w:lang w:val="sv-SE"/>
        </w:rPr>
        <w:t xml:space="preserve"> 35. </w:t>
      </w:r>
      <w:proofErr w:type="spellStart"/>
      <w:r>
        <w:rPr>
          <w:rFonts w:ascii="Cambria" w:hAnsi="Cambria"/>
          <w:sz w:val="22"/>
          <w:szCs w:val="22"/>
          <w:lang w:val="sv-SE"/>
        </w:rPr>
        <w:t>člena</w:t>
      </w:r>
      <w:proofErr w:type="spellEnd"/>
      <w:r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Uredbe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(EU) 2016/679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Evropskega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parlamenta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in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sveta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z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dne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27.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aprila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2016 o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varstvu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posameznikov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pri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obdelavi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osebnih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podatkov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in o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prostem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pretoku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takih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podatkov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ter o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razveljavitvi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Direktive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95/46/ES (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Splošna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uredba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o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varstvu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podatkov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)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izvajalec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zdravstvene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dejavnosti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r w:rsidR="00CC4881">
        <w:rPr>
          <w:sz w:val="22"/>
          <w:szCs w:val="22"/>
        </w:rPr>
        <w:t>___________________________________________________</w:t>
      </w:r>
      <w:r w:rsidR="00851801">
        <w:rPr>
          <w:rFonts w:ascii="Cambria" w:hAnsi="Cambria"/>
          <w:color w:val="000000" w:themeColor="text1"/>
          <w:sz w:val="22"/>
          <w:szCs w:val="22"/>
          <w:lang w:val="sl-SI"/>
        </w:rPr>
        <w:t>,</w:t>
      </w:r>
      <w:r w:rsidR="00851801" w:rsidRPr="00222310">
        <w:rPr>
          <w:rFonts w:ascii="Cambria" w:hAnsi="Cambria"/>
          <w:sz w:val="22"/>
          <w:szCs w:val="22"/>
          <w:lang w:val="sv-SE"/>
        </w:rPr>
        <w:t xml:space="preserve"> </w:t>
      </w:r>
      <w:r w:rsidR="00BA48F0" w:rsidRPr="00222310">
        <w:rPr>
          <w:rFonts w:ascii="Cambria" w:hAnsi="Cambria"/>
          <w:sz w:val="22"/>
          <w:szCs w:val="22"/>
          <w:lang w:val="sv-SE"/>
        </w:rPr>
        <w:t xml:space="preserve">(v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nadaljevanju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izvajalec</w:t>
      </w:r>
      <w:proofErr w:type="spellEnd"/>
      <w:r w:rsidR="00BA48F0" w:rsidRPr="00222310">
        <w:rPr>
          <w:rFonts w:ascii="Cambria" w:hAnsi="Cambria"/>
          <w:sz w:val="22"/>
          <w:szCs w:val="22"/>
          <w:lang w:val="sv-SE"/>
        </w:rPr>
        <w:t xml:space="preserve">) </w:t>
      </w:r>
      <w:proofErr w:type="spellStart"/>
      <w:r w:rsidR="00BA48F0" w:rsidRPr="00222310">
        <w:rPr>
          <w:rFonts w:ascii="Cambria" w:hAnsi="Cambria"/>
          <w:sz w:val="22"/>
          <w:szCs w:val="22"/>
          <w:lang w:val="sv-SE"/>
        </w:rPr>
        <w:t>sprejme</w:t>
      </w:r>
      <w:proofErr w:type="spellEnd"/>
    </w:p>
    <w:p w14:paraId="3FD6F0C3" w14:textId="77777777" w:rsidR="00BA48F0" w:rsidRDefault="00BA48F0" w:rsidP="00222310">
      <w:pPr>
        <w:pStyle w:val="NoSpacing"/>
        <w:jc w:val="both"/>
        <w:rPr>
          <w:rFonts w:ascii="Cambria" w:hAnsi="Cambria"/>
          <w:sz w:val="22"/>
          <w:szCs w:val="22"/>
          <w:lang w:val="sv-SE"/>
        </w:rPr>
      </w:pPr>
    </w:p>
    <w:p w14:paraId="4954E613" w14:textId="77777777" w:rsidR="00925970" w:rsidRPr="00222310" w:rsidRDefault="00925970" w:rsidP="00222310">
      <w:pPr>
        <w:pStyle w:val="NoSpacing"/>
        <w:jc w:val="both"/>
        <w:rPr>
          <w:rFonts w:ascii="Cambria" w:hAnsi="Cambria"/>
          <w:sz w:val="22"/>
          <w:szCs w:val="22"/>
          <w:lang w:val="sv-SE"/>
        </w:rPr>
      </w:pPr>
    </w:p>
    <w:p w14:paraId="33DF3BA3" w14:textId="77777777" w:rsidR="00BA48F0" w:rsidRPr="00222310" w:rsidRDefault="00BA48F0" w:rsidP="00222310">
      <w:pPr>
        <w:pStyle w:val="NoSpacing"/>
        <w:jc w:val="center"/>
        <w:rPr>
          <w:rFonts w:ascii="Cambria" w:hAnsi="Cambria"/>
          <w:b/>
          <w:sz w:val="22"/>
          <w:szCs w:val="22"/>
          <w:lang w:val="sv-SE"/>
        </w:rPr>
      </w:pPr>
      <w:r w:rsidRPr="00222310">
        <w:rPr>
          <w:rFonts w:ascii="Cambria" w:hAnsi="Cambria"/>
          <w:b/>
          <w:sz w:val="22"/>
          <w:szCs w:val="22"/>
          <w:lang w:val="sv-SE"/>
        </w:rPr>
        <w:t>OCENO UČINKA V ZVEZI Z VARSTVOM PODATKOV</w:t>
      </w:r>
    </w:p>
    <w:p w14:paraId="15FFAB0B" w14:textId="77777777" w:rsidR="00BA48F0" w:rsidRPr="00222310" w:rsidRDefault="00BA48F0" w:rsidP="00222310">
      <w:pPr>
        <w:pStyle w:val="NoSpacing"/>
        <w:jc w:val="both"/>
        <w:rPr>
          <w:rFonts w:ascii="Cambria" w:hAnsi="Cambria"/>
          <w:sz w:val="22"/>
          <w:szCs w:val="22"/>
          <w:lang w:val="sv-SE"/>
        </w:rPr>
      </w:pPr>
    </w:p>
    <w:p w14:paraId="0C517BC6" w14:textId="77777777" w:rsidR="00BA48F0" w:rsidRPr="00222310" w:rsidRDefault="00BA48F0" w:rsidP="00222310">
      <w:pPr>
        <w:pStyle w:val="NoSpacing"/>
        <w:jc w:val="center"/>
        <w:rPr>
          <w:rFonts w:ascii="Cambria" w:hAnsi="Cambria"/>
          <w:b/>
          <w:sz w:val="22"/>
          <w:szCs w:val="22"/>
          <w:lang w:val="sv-SE"/>
        </w:rPr>
      </w:pPr>
      <w:r w:rsidRPr="00222310">
        <w:rPr>
          <w:rFonts w:ascii="Cambria" w:hAnsi="Cambria"/>
          <w:b/>
          <w:sz w:val="22"/>
          <w:szCs w:val="22"/>
          <w:lang w:val="sv-SE"/>
        </w:rPr>
        <w:t xml:space="preserve">1. </w:t>
      </w:r>
      <w:proofErr w:type="spellStart"/>
      <w:r w:rsidRPr="00222310">
        <w:rPr>
          <w:rFonts w:ascii="Cambria" w:hAnsi="Cambria"/>
          <w:b/>
          <w:sz w:val="22"/>
          <w:szCs w:val="22"/>
          <w:lang w:val="sv-SE"/>
        </w:rPr>
        <w:t>člen</w:t>
      </w:r>
      <w:proofErr w:type="spellEnd"/>
    </w:p>
    <w:p w14:paraId="2D0605F1" w14:textId="77777777" w:rsidR="00BA48F0" w:rsidRPr="00222310" w:rsidRDefault="00BA48F0" w:rsidP="00222310">
      <w:pPr>
        <w:pStyle w:val="NoSpacing"/>
        <w:jc w:val="both"/>
        <w:rPr>
          <w:rFonts w:ascii="Cambria" w:eastAsia="Times New Roman" w:hAnsi="Cambria" w:cs="Times New Roman"/>
          <w:sz w:val="22"/>
          <w:szCs w:val="22"/>
          <w:lang w:val="sv-SE"/>
        </w:rPr>
      </w:pPr>
      <w:proofErr w:type="spellStart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Ocena</w:t>
      </w:r>
      <w:proofErr w:type="spellEnd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učinka</w:t>
      </w:r>
      <w:proofErr w:type="spellEnd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pomeni</w:t>
      </w:r>
      <w:proofErr w:type="spellEnd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oceno</w:t>
      </w:r>
      <w:proofErr w:type="spellEnd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izvora</w:t>
      </w:r>
      <w:proofErr w:type="spellEnd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, </w:t>
      </w:r>
      <w:proofErr w:type="spellStart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narave</w:t>
      </w:r>
      <w:proofErr w:type="spellEnd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, </w:t>
      </w:r>
      <w:proofErr w:type="spellStart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posebnosti</w:t>
      </w:r>
      <w:proofErr w:type="spellEnd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in </w:t>
      </w:r>
      <w:proofErr w:type="spellStart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resnosti</w:t>
      </w:r>
      <w:proofErr w:type="spellEnd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tveganja</w:t>
      </w:r>
      <w:proofErr w:type="spellEnd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pri</w:t>
      </w:r>
      <w:proofErr w:type="spellEnd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obdelavi</w:t>
      </w:r>
      <w:proofErr w:type="spellEnd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osebnih</w:t>
      </w:r>
      <w:proofErr w:type="spellEnd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podatkov</w:t>
      </w:r>
      <w:proofErr w:type="spellEnd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ter </w:t>
      </w:r>
      <w:proofErr w:type="spellStart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ukrepe</w:t>
      </w:r>
      <w:proofErr w:type="spellEnd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za</w:t>
      </w:r>
      <w:proofErr w:type="spellEnd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omejitev</w:t>
      </w:r>
      <w:proofErr w:type="spellEnd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tveganja</w:t>
      </w:r>
      <w:proofErr w:type="spellEnd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pri</w:t>
      </w:r>
      <w:proofErr w:type="spellEnd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obdelavi</w:t>
      </w:r>
      <w:proofErr w:type="spellEnd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osebnih</w:t>
      </w:r>
      <w:proofErr w:type="spellEnd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podatkov</w:t>
      </w:r>
      <w:proofErr w:type="spellEnd"/>
      <w:r w:rsid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>.</w:t>
      </w:r>
      <w:r w:rsidRPr="00222310">
        <w:rPr>
          <w:rFonts w:ascii="Cambria" w:eastAsia="Times New Roman" w:hAnsi="Cambria" w:cs="Times New Roman"/>
          <w:color w:val="333333"/>
          <w:sz w:val="22"/>
          <w:szCs w:val="22"/>
          <w:shd w:val="clear" w:color="auto" w:fill="FFFFFF"/>
          <w:lang w:val="sv-SE"/>
        </w:rPr>
        <w:t xml:space="preserve"> </w:t>
      </w:r>
    </w:p>
    <w:p w14:paraId="5B1EAC11" w14:textId="77777777" w:rsidR="00BA48F0" w:rsidRPr="00222310" w:rsidRDefault="00BA48F0" w:rsidP="00222310">
      <w:pPr>
        <w:pStyle w:val="NoSpacing"/>
        <w:jc w:val="both"/>
        <w:rPr>
          <w:rFonts w:ascii="Cambria" w:hAnsi="Cambria"/>
          <w:sz w:val="22"/>
          <w:szCs w:val="22"/>
          <w:lang w:val="sv-SE"/>
        </w:rPr>
      </w:pPr>
    </w:p>
    <w:p w14:paraId="42BBE6E3" w14:textId="77777777" w:rsidR="00BA48F0" w:rsidRPr="00222310" w:rsidRDefault="00BA48F0" w:rsidP="00222310">
      <w:pPr>
        <w:pStyle w:val="NoSpacing"/>
        <w:jc w:val="both"/>
        <w:rPr>
          <w:rFonts w:ascii="Cambria" w:hAnsi="Cambria"/>
          <w:sz w:val="22"/>
          <w:szCs w:val="22"/>
          <w:lang w:val="sv-SE"/>
        </w:rPr>
      </w:pPr>
      <w:proofErr w:type="spellStart"/>
      <w:r w:rsidRPr="00222310">
        <w:rPr>
          <w:rFonts w:ascii="Cambria" w:hAnsi="Cambria"/>
          <w:sz w:val="22"/>
          <w:szCs w:val="22"/>
          <w:lang w:val="sv-SE"/>
        </w:rPr>
        <w:t>Izvajalec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izdela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in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sprejme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Oceno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učinka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v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zvezi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z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varstvom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podatkov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z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namenom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pravočasne</w:t>
      </w:r>
      <w:proofErr w:type="spellEnd"/>
      <w:r w:rsidRP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identifikacije</w:t>
      </w:r>
      <w:proofErr w:type="spellEnd"/>
      <w:r w:rsidRP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tveganj</w:t>
      </w:r>
      <w:proofErr w:type="spellEnd"/>
      <w:r w:rsidRP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r w:rsidRPr="00222310">
        <w:rPr>
          <w:rFonts w:ascii="Cambria" w:hAnsi="Cambria"/>
          <w:sz w:val="22"/>
          <w:szCs w:val="22"/>
          <w:lang w:val="sv-SE"/>
        </w:rPr>
        <w:t xml:space="preserve">in z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namenom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sprejema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ustreznih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ukrepov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za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obvladovanje</w:t>
      </w:r>
      <w:proofErr w:type="spellEnd"/>
      <w:r w:rsidRP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tveganj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, da se v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največji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možni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meri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prepreči</w:t>
      </w:r>
      <w:proofErr w:type="spellEnd"/>
      <w:r w:rsidRPr="00222310">
        <w:rPr>
          <w:rFonts w:ascii="Cambria" w:hAnsi="Cambria"/>
          <w:bCs/>
          <w:sz w:val="22"/>
          <w:szCs w:val="22"/>
          <w:lang w:val="sv-SE"/>
        </w:rPr>
        <w:t xml:space="preserve">, da bi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prišlo</w:t>
      </w:r>
      <w:proofErr w:type="spellEnd"/>
      <w:r w:rsidRPr="00222310">
        <w:rPr>
          <w:rFonts w:ascii="Cambria" w:hAnsi="Cambria"/>
          <w:bCs/>
          <w:sz w:val="22"/>
          <w:szCs w:val="22"/>
          <w:lang w:val="sv-SE"/>
        </w:rPr>
        <w:t xml:space="preserve"> do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kršitve</w:t>
      </w:r>
      <w:proofErr w:type="spellEnd"/>
      <w:r w:rsidRP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zakonodaje</w:t>
      </w:r>
      <w:proofErr w:type="spellEnd"/>
      <w:r w:rsidRP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iz</w:t>
      </w:r>
      <w:proofErr w:type="spellEnd"/>
      <w:r w:rsidRP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področja</w:t>
      </w:r>
      <w:proofErr w:type="spellEnd"/>
      <w:r w:rsidRP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varstva</w:t>
      </w:r>
      <w:proofErr w:type="spellEnd"/>
      <w:r w:rsidRP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podatkov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. </w:t>
      </w:r>
    </w:p>
    <w:p w14:paraId="3D955CB8" w14:textId="77777777" w:rsidR="00222310" w:rsidRDefault="00222310" w:rsidP="00222310">
      <w:pPr>
        <w:pStyle w:val="NoSpacing"/>
        <w:jc w:val="both"/>
        <w:rPr>
          <w:rFonts w:ascii="Cambria" w:hAnsi="Cambria"/>
          <w:sz w:val="22"/>
          <w:szCs w:val="22"/>
          <w:lang w:val="sv-SE"/>
        </w:rPr>
      </w:pPr>
    </w:p>
    <w:p w14:paraId="2612D8E9" w14:textId="77777777" w:rsidR="00BA48F0" w:rsidRPr="00222310" w:rsidRDefault="00BA48F0" w:rsidP="00222310">
      <w:pPr>
        <w:pStyle w:val="NoSpacing"/>
        <w:jc w:val="both"/>
        <w:rPr>
          <w:rFonts w:ascii="Cambria" w:hAnsi="Cambria"/>
          <w:sz w:val="22"/>
          <w:szCs w:val="22"/>
          <w:lang w:val="sv-SE"/>
        </w:rPr>
      </w:pPr>
      <w:proofErr w:type="spellStart"/>
      <w:r w:rsidRPr="00222310">
        <w:rPr>
          <w:rFonts w:ascii="Cambria" w:hAnsi="Cambria"/>
          <w:sz w:val="22"/>
          <w:szCs w:val="22"/>
          <w:lang w:val="sv-SE"/>
        </w:rPr>
        <w:t>Ocena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učinka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v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zvezi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z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varstvom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podatkov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je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preventivni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ukrep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varstva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osebnih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p</w:t>
      </w:r>
      <w:r w:rsidR="00222310">
        <w:rPr>
          <w:rFonts w:ascii="Cambria" w:hAnsi="Cambria"/>
          <w:sz w:val="22"/>
          <w:szCs w:val="22"/>
          <w:lang w:val="sv-SE"/>
        </w:rPr>
        <w:t>odatkov</w:t>
      </w:r>
      <w:proofErr w:type="spellEnd"/>
      <w:r w:rsid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222310">
        <w:rPr>
          <w:rFonts w:ascii="Cambria" w:hAnsi="Cambria"/>
          <w:sz w:val="22"/>
          <w:szCs w:val="22"/>
          <w:lang w:val="sv-SE"/>
        </w:rPr>
        <w:t>za</w:t>
      </w:r>
      <w:proofErr w:type="spellEnd"/>
      <w:r w:rsid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="00222310">
        <w:rPr>
          <w:rFonts w:ascii="Cambria" w:hAnsi="Cambria"/>
          <w:sz w:val="22"/>
          <w:szCs w:val="22"/>
          <w:lang w:val="sv-SE"/>
        </w:rPr>
        <w:t>zagotavljanje</w:t>
      </w:r>
      <w:proofErr w:type="spellEnd"/>
      <w:r w:rsid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načela</w:t>
      </w:r>
      <w:proofErr w:type="spellEnd"/>
      <w:r w:rsidRP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proofErr w:type="spellStart"/>
      <w:r w:rsidR="00222310">
        <w:rPr>
          <w:rFonts w:ascii="Cambria" w:hAnsi="Cambria"/>
          <w:bCs/>
          <w:sz w:val="22"/>
          <w:szCs w:val="22"/>
          <w:lang w:val="sv-SE"/>
        </w:rPr>
        <w:t>zakonitosti</w:t>
      </w:r>
      <w:proofErr w:type="spellEnd"/>
      <w:r w:rsidR="00222310">
        <w:rPr>
          <w:rFonts w:ascii="Cambria" w:hAnsi="Cambria"/>
          <w:bCs/>
          <w:sz w:val="22"/>
          <w:szCs w:val="22"/>
          <w:lang w:val="sv-SE"/>
        </w:rPr>
        <w:t xml:space="preserve"> in </w:t>
      </w:r>
      <w:proofErr w:type="spellStart"/>
      <w:r w:rsidRPr="00222310">
        <w:rPr>
          <w:rFonts w:ascii="Cambria" w:hAnsi="Cambria"/>
          <w:bCs/>
          <w:sz w:val="22"/>
          <w:szCs w:val="22"/>
          <w:lang w:val="sv-SE"/>
        </w:rPr>
        <w:t>odgovornosti</w:t>
      </w:r>
      <w:proofErr w:type="spellEnd"/>
      <w:r w:rsid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proofErr w:type="spellStart"/>
      <w:r w:rsidR="00222310">
        <w:rPr>
          <w:rFonts w:ascii="Cambria" w:hAnsi="Cambria"/>
          <w:bCs/>
          <w:sz w:val="22"/>
          <w:szCs w:val="22"/>
          <w:lang w:val="sv-SE"/>
        </w:rPr>
        <w:t>pri</w:t>
      </w:r>
      <w:proofErr w:type="spellEnd"/>
      <w:r w:rsid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proofErr w:type="spellStart"/>
      <w:r w:rsidR="00222310">
        <w:rPr>
          <w:rFonts w:ascii="Cambria" w:hAnsi="Cambria"/>
          <w:bCs/>
          <w:sz w:val="22"/>
          <w:szCs w:val="22"/>
          <w:lang w:val="sv-SE"/>
        </w:rPr>
        <w:t>obdelavi</w:t>
      </w:r>
      <w:proofErr w:type="spellEnd"/>
      <w:r w:rsid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proofErr w:type="spellStart"/>
      <w:r w:rsidR="00222310">
        <w:rPr>
          <w:rFonts w:ascii="Cambria" w:hAnsi="Cambria"/>
          <w:bCs/>
          <w:sz w:val="22"/>
          <w:szCs w:val="22"/>
          <w:lang w:val="sv-SE"/>
        </w:rPr>
        <w:t>osebnih</w:t>
      </w:r>
      <w:proofErr w:type="spellEnd"/>
      <w:r w:rsidR="00222310">
        <w:rPr>
          <w:rFonts w:ascii="Cambria" w:hAnsi="Cambria"/>
          <w:bCs/>
          <w:sz w:val="22"/>
          <w:szCs w:val="22"/>
          <w:lang w:val="sv-SE"/>
        </w:rPr>
        <w:t xml:space="preserve"> </w:t>
      </w:r>
      <w:proofErr w:type="spellStart"/>
      <w:r w:rsidR="00222310">
        <w:rPr>
          <w:rFonts w:ascii="Cambria" w:hAnsi="Cambria"/>
          <w:bCs/>
          <w:sz w:val="22"/>
          <w:szCs w:val="22"/>
          <w:lang w:val="sv-SE"/>
        </w:rPr>
        <w:t>podatkov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,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ki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poudarja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in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obenem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zahteva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preventivno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in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proaktivno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ravnanje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upravljavcev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in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obdelovalcev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 </w:t>
      </w:r>
      <w:proofErr w:type="spellStart"/>
      <w:r w:rsidRPr="00222310">
        <w:rPr>
          <w:rFonts w:ascii="Cambria" w:hAnsi="Cambria"/>
          <w:sz w:val="22"/>
          <w:szCs w:val="22"/>
          <w:lang w:val="sv-SE"/>
        </w:rPr>
        <w:t>podatkov</w:t>
      </w:r>
      <w:proofErr w:type="spellEnd"/>
      <w:r w:rsidRPr="00222310">
        <w:rPr>
          <w:rFonts w:ascii="Cambria" w:hAnsi="Cambria"/>
          <w:sz w:val="22"/>
          <w:szCs w:val="22"/>
          <w:lang w:val="sv-SE"/>
        </w:rPr>
        <w:t xml:space="preserve">. </w:t>
      </w:r>
    </w:p>
    <w:p w14:paraId="3C1822DC" w14:textId="77777777" w:rsidR="00222310" w:rsidRDefault="00222310" w:rsidP="00222310">
      <w:pPr>
        <w:pStyle w:val="NoSpacing"/>
        <w:jc w:val="both"/>
        <w:rPr>
          <w:rFonts w:ascii="Cambria" w:hAnsi="Cambria"/>
          <w:sz w:val="22"/>
          <w:szCs w:val="22"/>
          <w:lang w:val="sv-SE"/>
        </w:rPr>
      </w:pPr>
    </w:p>
    <w:p w14:paraId="65EE7023" w14:textId="77777777" w:rsidR="00DA2683" w:rsidRPr="00222310" w:rsidRDefault="00DA2683" w:rsidP="00222310">
      <w:pPr>
        <w:pStyle w:val="NoSpacing"/>
        <w:jc w:val="both"/>
        <w:rPr>
          <w:rFonts w:ascii="Cambria" w:hAnsi="Cambria"/>
          <w:sz w:val="22"/>
          <w:szCs w:val="22"/>
          <w:lang w:val="sv-SE"/>
        </w:rPr>
      </w:pPr>
    </w:p>
    <w:p w14:paraId="263622AE" w14:textId="77777777" w:rsidR="00BD5B5B" w:rsidRPr="00222310" w:rsidRDefault="00BD5B5B" w:rsidP="00BD5B5B">
      <w:pPr>
        <w:pStyle w:val="NoSpacing"/>
        <w:jc w:val="center"/>
        <w:rPr>
          <w:rFonts w:ascii="Cambria" w:hAnsi="Cambria"/>
          <w:b/>
          <w:sz w:val="22"/>
          <w:szCs w:val="22"/>
          <w:lang w:val="sv-SE"/>
        </w:rPr>
      </w:pPr>
      <w:r w:rsidRPr="00222310">
        <w:rPr>
          <w:rFonts w:ascii="Cambria" w:hAnsi="Cambria"/>
          <w:b/>
          <w:sz w:val="22"/>
          <w:szCs w:val="22"/>
          <w:lang w:val="sv-SE"/>
        </w:rPr>
        <w:t xml:space="preserve">2. </w:t>
      </w:r>
      <w:proofErr w:type="spellStart"/>
      <w:r w:rsidRPr="00222310">
        <w:rPr>
          <w:rFonts w:ascii="Cambria" w:hAnsi="Cambria"/>
          <w:b/>
          <w:sz w:val="22"/>
          <w:szCs w:val="22"/>
          <w:lang w:val="sv-SE"/>
        </w:rPr>
        <w:t>člen</w:t>
      </w:r>
      <w:proofErr w:type="spellEnd"/>
    </w:p>
    <w:p w14:paraId="05DD3239" w14:textId="77777777" w:rsidR="00BD5B5B" w:rsidRPr="00222310" w:rsidRDefault="00BD5B5B" w:rsidP="00BD5B5B">
      <w:pPr>
        <w:pStyle w:val="NoSpacing"/>
        <w:jc w:val="both"/>
        <w:rPr>
          <w:rFonts w:ascii="Cambria" w:hAnsi="Cambria"/>
          <w:sz w:val="22"/>
          <w:szCs w:val="22"/>
          <w:lang w:val="sv-SE"/>
        </w:rPr>
      </w:pPr>
    </w:p>
    <w:p w14:paraId="11DC735A" w14:textId="77777777" w:rsidR="00BD5B5B" w:rsidRPr="0038686E" w:rsidRDefault="00BD5B5B" w:rsidP="00BD5B5B">
      <w:pPr>
        <w:jc w:val="both"/>
        <w:rPr>
          <w:rFonts w:ascii="Cambria" w:hAnsi="Cambria"/>
          <w:b/>
          <w:sz w:val="22"/>
          <w:szCs w:val="22"/>
        </w:rPr>
      </w:pPr>
      <w:r w:rsidRPr="0038686E">
        <w:rPr>
          <w:rFonts w:ascii="Cambria" w:hAnsi="Cambria"/>
          <w:b/>
          <w:sz w:val="22"/>
          <w:szCs w:val="22"/>
        </w:rPr>
        <w:t xml:space="preserve">1. OPIS PROJEKTA – </w:t>
      </w:r>
      <w:proofErr w:type="spellStart"/>
      <w:r w:rsidRPr="0038686E">
        <w:rPr>
          <w:rFonts w:ascii="Cambria" w:hAnsi="Cambria"/>
          <w:b/>
          <w:sz w:val="22"/>
          <w:szCs w:val="22"/>
        </w:rPr>
        <w:t>opis</w:t>
      </w:r>
      <w:proofErr w:type="spellEnd"/>
      <w:r w:rsidRPr="0038686E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38686E">
        <w:rPr>
          <w:rFonts w:ascii="Cambria" w:hAnsi="Cambria"/>
          <w:b/>
          <w:sz w:val="22"/>
          <w:szCs w:val="22"/>
        </w:rPr>
        <w:t>predvidenih</w:t>
      </w:r>
      <w:proofErr w:type="spellEnd"/>
      <w:r w:rsidRPr="0038686E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38686E">
        <w:rPr>
          <w:rFonts w:ascii="Cambria" w:hAnsi="Cambria"/>
          <w:b/>
          <w:sz w:val="22"/>
          <w:szCs w:val="22"/>
        </w:rPr>
        <w:t>dejanj</w:t>
      </w:r>
      <w:proofErr w:type="spellEnd"/>
      <w:r w:rsidRPr="0038686E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38686E">
        <w:rPr>
          <w:rFonts w:ascii="Cambria" w:hAnsi="Cambria"/>
          <w:b/>
          <w:sz w:val="22"/>
          <w:szCs w:val="22"/>
        </w:rPr>
        <w:t>obdelave</w:t>
      </w:r>
      <w:proofErr w:type="spellEnd"/>
      <w:r w:rsidRPr="0038686E">
        <w:rPr>
          <w:rFonts w:ascii="Cambria" w:hAnsi="Cambria"/>
          <w:b/>
          <w:sz w:val="22"/>
          <w:szCs w:val="22"/>
        </w:rPr>
        <w:t xml:space="preserve"> in </w:t>
      </w:r>
      <w:proofErr w:type="spellStart"/>
      <w:r w:rsidRPr="0038686E">
        <w:rPr>
          <w:rFonts w:ascii="Cambria" w:hAnsi="Cambria"/>
          <w:b/>
          <w:sz w:val="22"/>
          <w:szCs w:val="22"/>
        </w:rPr>
        <w:t>namenov</w:t>
      </w:r>
      <w:proofErr w:type="spellEnd"/>
      <w:r w:rsidRPr="0038686E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38686E">
        <w:rPr>
          <w:rFonts w:ascii="Cambria" w:hAnsi="Cambria"/>
          <w:b/>
          <w:sz w:val="22"/>
          <w:szCs w:val="22"/>
        </w:rPr>
        <w:t>obdelave</w:t>
      </w:r>
      <w:proofErr w:type="spellEnd"/>
    </w:p>
    <w:p w14:paraId="5141F17A" w14:textId="77777777" w:rsidR="00BD5B5B" w:rsidRPr="0038686E" w:rsidRDefault="00BD5B5B" w:rsidP="00BD5B5B">
      <w:pPr>
        <w:jc w:val="both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3305"/>
      </w:tblGrid>
      <w:tr w:rsidR="00BD5B5B" w:rsidRPr="00852C7C" w14:paraId="2561DD94" w14:textId="77777777" w:rsidTr="00025FB4">
        <w:tc>
          <w:tcPr>
            <w:tcW w:w="1526" w:type="dxa"/>
          </w:tcPr>
          <w:p w14:paraId="69D9AE7C" w14:textId="77777777" w:rsidR="00BD5B5B" w:rsidRDefault="00BD5B5B" w:rsidP="00025FB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Opis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dejanja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obdelave</w:t>
            </w:r>
            <w:proofErr w:type="spellEnd"/>
          </w:p>
        </w:tc>
        <w:tc>
          <w:tcPr>
            <w:tcW w:w="3685" w:type="dxa"/>
          </w:tcPr>
          <w:p w14:paraId="5F07AABB" w14:textId="77777777" w:rsidR="00BD5B5B" w:rsidRPr="00222310" w:rsidRDefault="00BD5B5B" w:rsidP="00025FB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222310">
              <w:rPr>
                <w:rFonts w:ascii="Cambria" w:hAnsi="Cambria"/>
                <w:b/>
                <w:sz w:val="20"/>
                <w:szCs w:val="20"/>
              </w:rPr>
              <w:t>Obrazložitev</w:t>
            </w:r>
            <w:proofErr w:type="spellEnd"/>
            <w:r w:rsidRPr="00222310">
              <w:rPr>
                <w:rFonts w:ascii="Cambria" w:hAnsi="Cambria"/>
                <w:b/>
                <w:sz w:val="20"/>
                <w:szCs w:val="20"/>
              </w:rPr>
              <w:t xml:space="preserve"> in </w:t>
            </w:r>
            <w:proofErr w:type="spellStart"/>
            <w:r w:rsidRPr="00222310">
              <w:rPr>
                <w:rFonts w:ascii="Cambria" w:hAnsi="Cambria"/>
                <w:b/>
                <w:sz w:val="20"/>
                <w:szCs w:val="20"/>
              </w:rPr>
              <w:t>smernice</w:t>
            </w:r>
            <w:proofErr w:type="spellEnd"/>
          </w:p>
        </w:tc>
        <w:tc>
          <w:tcPr>
            <w:tcW w:w="3305" w:type="dxa"/>
          </w:tcPr>
          <w:p w14:paraId="442DA00D" w14:textId="77777777" w:rsidR="00BD5B5B" w:rsidRPr="00222310" w:rsidRDefault="00BD5B5B" w:rsidP="00025FB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22310">
              <w:rPr>
                <w:rFonts w:ascii="Cambria" w:hAnsi="Cambria"/>
                <w:b/>
                <w:sz w:val="20"/>
                <w:szCs w:val="20"/>
              </w:rPr>
              <w:t xml:space="preserve">V </w:t>
            </w:r>
            <w:proofErr w:type="spellStart"/>
            <w:r w:rsidRPr="00222310">
              <w:rPr>
                <w:rFonts w:ascii="Cambria" w:hAnsi="Cambria"/>
                <w:b/>
                <w:sz w:val="20"/>
                <w:szCs w:val="20"/>
              </w:rPr>
              <w:t>praksi</w:t>
            </w:r>
            <w:proofErr w:type="spellEnd"/>
            <w:r w:rsidRPr="0022231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222310">
              <w:rPr>
                <w:rFonts w:ascii="Cambria" w:hAnsi="Cambria"/>
                <w:b/>
                <w:sz w:val="20"/>
                <w:szCs w:val="20"/>
              </w:rPr>
              <w:t>izvajalca</w:t>
            </w:r>
            <w:proofErr w:type="spellEnd"/>
          </w:p>
        </w:tc>
      </w:tr>
      <w:tr w:rsidR="00BD5B5B" w:rsidRPr="00852C7C" w14:paraId="2CB60DDF" w14:textId="77777777" w:rsidTr="00025FB4">
        <w:tc>
          <w:tcPr>
            <w:tcW w:w="1526" w:type="dxa"/>
          </w:tcPr>
          <w:p w14:paraId="367E3BDA" w14:textId="77777777" w:rsidR="00BD5B5B" w:rsidRPr="00852C7C" w:rsidRDefault="00BD5B5B" w:rsidP="00025FB4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1.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nabor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podatkov</w:t>
            </w:r>
            <w:proofErr w:type="spellEnd"/>
          </w:p>
        </w:tc>
        <w:tc>
          <w:tcPr>
            <w:tcW w:w="3685" w:type="dxa"/>
          </w:tcPr>
          <w:p w14:paraId="23CADFCE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Nabor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ki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b</w:t>
            </w:r>
            <w:r>
              <w:rPr>
                <w:rFonts w:ascii="Cambria" w:hAnsi="Cambria"/>
                <w:sz w:val="20"/>
                <w:szCs w:val="20"/>
              </w:rPr>
              <w:t>odo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obdelovali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moramo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čim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bolj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natančno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določiti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tem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pazimo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to, da: </w:t>
            </w:r>
          </w:p>
          <w:p w14:paraId="38F8B1DC" w14:textId="77777777" w:rsidR="00BD5B5B" w:rsidRPr="00852C7C" w:rsidRDefault="00BD5B5B" w:rsidP="00BD5B5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obdelava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pomeni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kakršnokoli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ravnanje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osebnimi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37CC1E76" w14:textId="77777777" w:rsidR="00BD5B5B" w:rsidRPr="00852C7C" w:rsidRDefault="00BD5B5B" w:rsidP="00BD5B5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52C7C">
              <w:rPr>
                <w:rFonts w:ascii="Cambria" w:hAnsi="Cambria"/>
                <w:sz w:val="20"/>
                <w:szCs w:val="20"/>
              </w:rPr>
              <w:t xml:space="preserve">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podatek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katera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koli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informacija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v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zvezi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z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določenim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ali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določljivim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posameznikom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; o</w:t>
            </w:r>
            <w:r w:rsidRPr="00852C7C">
              <w:rPr>
                <w:rFonts w:ascii="Cambria" w:hAnsi="Cambria"/>
                <w:sz w:val="20"/>
                <w:szCs w:val="20"/>
                <w:lang w:val="sl-SI"/>
              </w:rPr>
              <w:t xml:space="preserve">sebni podatek se nanaša na posameznika in sicer ne glede na obliko, v kateri je </w:t>
            </w:r>
            <w:proofErr w:type="gramStart"/>
            <w:r w:rsidRPr="00852C7C">
              <w:rPr>
                <w:rFonts w:ascii="Cambria" w:hAnsi="Cambria"/>
                <w:sz w:val="20"/>
                <w:szCs w:val="20"/>
                <w:lang w:val="sl-SI"/>
              </w:rPr>
              <w:t>izražen;</w:t>
            </w:r>
            <w:proofErr w:type="gramEnd"/>
          </w:p>
          <w:p w14:paraId="2CB97108" w14:textId="77777777" w:rsidR="00BD5B5B" w:rsidRPr="00852C7C" w:rsidRDefault="00BD5B5B" w:rsidP="00BD5B5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določljivost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ne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smemo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gledati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skozi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naše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sposobnosti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znanje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–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temvec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̌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tudi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bi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kdo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drug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brez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nesorazmerno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veliko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naporov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časa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sredstev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lahko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ugotovil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koga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podatek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nanaša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6132036A" w14:textId="77777777" w:rsidR="00BD5B5B" w:rsidRPr="00852C7C" w:rsidRDefault="00BD5B5B" w:rsidP="00BD5B5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52C7C">
              <w:rPr>
                <w:rFonts w:ascii="Cambria" w:hAnsi="Cambria"/>
                <w:sz w:val="20"/>
                <w:szCs w:val="20"/>
              </w:rPr>
              <w:t xml:space="preserve">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obdelavo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potrebujemo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pravno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podlago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zakon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oz.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izrecna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jasna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privolitev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). </w:t>
            </w:r>
          </w:p>
          <w:p w14:paraId="56B9EC99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5" w:type="dxa"/>
          </w:tcPr>
          <w:p w14:paraId="35B6836C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Vrste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ki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obdelujemo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:</w:t>
            </w:r>
          </w:p>
          <w:p w14:paraId="35DC97E8" w14:textId="77777777" w:rsidR="00BD5B5B" w:rsidRPr="00FC0504" w:rsidRDefault="00BD5B5B" w:rsidP="00BD5B5B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o</w:t>
            </w:r>
            <w:r w:rsidRPr="00FC0504">
              <w:rPr>
                <w:rFonts w:ascii="Cambria" w:hAnsi="Cambria"/>
                <w:sz w:val="20"/>
                <w:szCs w:val="20"/>
              </w:rPr>
              <w:t>sebni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: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ime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priimek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naslov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izobrazba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poklic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zaposlitev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drugi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, ki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jih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posreduje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0504">
              <w:rPr>
                <w:rFonts w:ascii="Cambria" w:hAnsi="Cambria"/>
                <w:sz w:val="20"/>
                <w:szCs w:val="20"/>
              </w:rPr>
              <w:t>posameznik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>;</w:t>
            </w:r>
            <w:proofErr w:type="gramEnd"/>
          </w:p>
          <w:p w14:paraId="6ABC78AB" w14:textId="77777777" w:rsidR="00BD5B5B" w:rsidRPr="00FC0504" w:rsidRDefault="00BD5B5B" w:rsidP="00BD5B5B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p</w:t>
            </w:r>
            <w:r w:rsidRPr="00FC0504">
              <w:rPr>
                <w:rFonts w:ascii="Cambria" w:hAnsi="Cambria"/>
                <w:sz w:val="20"/>
                <w:szCs w:val="20"/>
              </w:rPr>
              <w:t>osebna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vrsta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: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FC0504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Pr="00FC0504">
              <w:rPr>
                <w:rFonts w:ascii="Cambria" w:hAnsi="Cambria"/>
                <w:sz w:val="20"/>
                <w:szCs w:val="20"/>
              </w:rPr>
              <w:t>z</w:t>
            </w:r>
            <w:r>
              <w:rPr>
                <w:rFonts w:ascii="Cambria" w:hAnsi="Cambria"/>
                <w:sz w:val="20"/>
                <w:szCs w:val="20"/>
              </w:rPr>
              <w:t>dravstvenem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stanju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podatek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članstvu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sindikatu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zvezi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posameznikovim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spolnim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življenjem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spolno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usmerjenostjo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biometrični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namene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avtentikacije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identifikacije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</w:p>
          <w:p w14:paraId="5B6E2CB5" w14:textId="77777777" w:rsidR="00BD5B5B" w:rsidRPr="00852C7C" w:rsidRDefault="00BD5B5B" w:rsidP="00025FB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D5B5B" w:rsidRPr="00852C7C" w14:paraId="08E8A06A" w14:textId="77777777" w:rsidTr="00025FB4">
        <w:tc>
          <w:tcPr>
            <w:tcW w:w="1526" w:type="dxa"/>
          </w:tcPr>
          <w:p w14:paraId="5F3EEFFD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2.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namen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obdelave</w:t>
            </w:r>
            <w:proofErr w:type="spellEnd"/>
          </w:p>
        </w:tc>
        <w:tc>
          <w:tcPr>
            <w:tcW w:w="3685" w:type="dxa"/>
          </w:tcPr>
          <w:p w14:paraId="0C899DCC" w14:textId="77777777" w:rsidR="00BD5B5B" w:rsidRPr="00852C7C" w:rsidRDefault="00BD5B5B" w:rsidP="00BD5B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namen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določen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zakonom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izrecno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privolitvijo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lastRenderedPageBreak/>
              <w:t>posameznika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le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namen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katerega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so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zbrani</w:t>
            </w:r>
            <w:proofErr w:type="spellEnd"/>
          </w:p>
          <w:p w14:paraId="16774945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5" w:type="dxa"/>
          </w:tcPr>
          <w:p w14:paraId="79428B58" w14:textId="77777777" w:rsidR="00BD5B5B" w:rsidRPr="00222310" w:rsidRDefault="00BD5B5B" w:rsidP="00BD5B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lastRenderedPageBreak/>
              <w:t>razločevati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ki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ima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podlago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zakonu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lastRenderedPageBreak/>
              <w:t>podlago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osebni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privolitvi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</w:p>
        </w:tc>
      </w:tr>
      <w:tr w:rsidR="00BD5B5B" w:rsidRPr="00852C7C" w14:paraId="7755F52C" w14:textId="77777777" w:rsidTr="00025FB4">
        <w:tc>
          <w:tcPr>
            <w:tcW w:w="1526" w:type="dxa"/>
          </w:tcPr>
          <w:p w14:paraId="5F5EB648" w14:textId="77777777" w:rsidR="00BD5B5B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3.zakonitost:</w:t>
            </w:r>
          </w:p>
          <w:p w14:paraId="4F83D5B3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način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sredstva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pridobivanje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obdelavo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(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mediji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, internet,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človeški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vir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) in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podatkovni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tokovi</w:t>
            </w:r>
            <w:proofErr w:type="spellEnd"/>
          </w:p>
        </w:tc>
        <w:tc>
          <w:tcPr>
            <w:tcW w:w="3685" w:type="dxa"/>
          </w:tcPr>
          <w:p w14:paraId="0FAA234D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Podatke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pridobivamo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podlagi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zakona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izrecne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jasne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privolitve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0D18EA56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FE2A2E9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zagotavljanje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zakonitosti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procesu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upoštevamo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04908AEE" w14:textId="77777777" w:rsidR="00BD5B5B" w:rsidRPr="00852C7C" w:rsidRDefault="00BD5B5B" w:rsidP="00BD5B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bodo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</w:t>
            </w:r>
            <w:r>
              <w:rPr>
                <w:rFonts w:ascii="Cambria" w:hAnsi="Cambria"/>
                <w:sz w:val="20"/>
                <w:szCs w:val="20"/>
              </w:rPr>
              <w:t>dobivali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uradnih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evidenc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/od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/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elektronsko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papirju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/...), </w:t>
            </w:r>
          </w:p>
          <w:p w14:paraId="382E8E79" w14:textId="77777777" w:rsidR="00BD5B5B" w:rsidRPr="00852C7C" w:rsidRDefault="00BD5B5B" w:rsidP="00BD5B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bodo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hranili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(v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informacijskem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sistemu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/v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fasciklih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/...), </w:t>
            </w:r>
          </w:p>
          <w:p w14:paraId="6D1C92C5" w14:textId="77777777" w:rsidR="00BD5B5B" w:rsidRPr="00852C7C" w:rsidRDefault="00BD5B5B" w:rsidP="00BD5B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bo</w:t>
            </w:r>
            <w:r>
              <w:rPr>
                <w:rFonts w:ascii="Cambria" w:hAnsi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obdelovali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(v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informacijskem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sistemu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človeški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vir</w:t>
            </w:r>
            <w:proofErr w:type="spellEnd"/>
            <w:proofErr w:type="gramStart"/>
            <w:r w:rsidRPr="00852C7C">
              <w:rPr>
                <w:rFonts w:ascii="Cambria" w:hAnsi="Cambria"/>
                <w:sz w:val="20"/>
                <w:szCs w:val="20"/>
              </w:rPr>
              <w:t>/,…</w:t>
            </w:r>
            <w:proofErr w:type="gramEnd"/>
            <w:r w:rsidRPr="00852C7C">
              <w:rPr>
                <w:rFonts w:ascii="Cambria" w:hAnsi="Cambria"/>
                <w:sz w:val="20"/>
                <w:szCs w:val="20"/>
              </w:rPr>
              <w:t>),</w:t>
            </w:r>
          </w:p>
          <w:p w14:paraId="7C376F19" w14:textId="77777777" w:rsidR="00BD5B5B" w:rsidRPr="00852C7C" w:rsidRDefault="00BD5B5B" w:rsidP="00BD5B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</w:t>
            </w:r>
            <w:r>
              <w:rPr>
                <w:rFonts w:ascii="Cambria" w:hAnsi="Cambria"/>
                <w:sz w:val="20"/>
                <w:szCs w:val="20"/>
              </w:rPr>
              <w:t>omu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bodo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posredovali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drugim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organom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uporabnikom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/...), </w:t>
            </w:r>
          </w:p>
          <w:p w14:paraId="75AE02B2" w14:textId="77777777" w:rsidR="00BD5B5B" w:rsidRPr="00852C7C" w:rsidRDefault="00BD5B5B" w:rsidP="00BD5B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kdo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bo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delal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osebnimi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katere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), </w:t>
            </w:r>
          </w:p>
          <w:p w14:paraId="2FAA672B" w14:textId="77777777" w:rsidR="00BD5B5B" w:rsidRPr="00852C7C" w:rsidRDefault="00BD5B5B" w:rsidP="00BD5B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bodo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zavarovani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pred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naključnimi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namernimi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zlorabami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izgubo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uničenjem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tehnično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organizacijsko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), </w:t>
            </w:r>
          </w:p>
          <w:p w14:paraId="3744A3E1" w14:textId="77777777" w:rsidR="00BD5B5B" w:rsidRPr="00852C7C" w:rsidRDefault="00BD5B5B" w:rsidP="00BD5B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dolgo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jih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bomo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hranili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5F4FBE9C" w14:textId="77777777" w:rsidR="00BD5B5B" w:rsidRPr="00852C7C" w:rsidRDefault="00BD5B5B" w:rsidP="00BD5B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jih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bomo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po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preteku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obdelave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uničili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komisijsko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sami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prek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pogodbenega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partnerja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). </w:t>
            </w:r>
          </w:p>
          <w:p w14:paraId="115058A4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5" w:type="dxa"/>
          </w:tcPr>
          <w:p w14:paraId="5265499E" w14:textId="77777777" w:rsidR="00BD5B5B" w:rsidRPr="00BA48F0" w:rsidRDefault="00BD5B5B" w:rsidP="00025FB4">
            <w:pPr>
              <w:pStyle w:val="NoSpacing"/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>Pravna podlaga za zbiranje, hrambo ali drugo vrsto obdelave osebnih podatkov:</w:t>
            </w:r>
          </w:p>
          <w:p w14:paraId="12C61B87" w14:textId="77777777" w:rsidR="00BD5B5B" w:rsidRPr="00BA48F0" w:rsidRDefault="00BD5B5B" w:rsidP="00BD5B5B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 xml:space="preserve">posameznik, na katerega se nanašajo osebni podatki, je </w:t>
            </w:r>
            <w:r w:rsidRPr="00BA48F0">
              <w:rPr>
                <w:rFonts w:ascii="Cambria" w:hAnsi="Cambria"/>
                <w:bCs/>
                <w:sz w:val="20"/>
                <w:szCs w:val="20"/>
                <w:lang w:val="sl-SI"/>
              </w:rPr>
              <w:t>privolil</w:t>
            </w: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 xml:space="preserve"> v obdelavo njegovih osebnih podatkov v enega ali več določenih namenov;</w:t>
            </w:r>
          </w:p>
          <w:p w14:paraId="551AB773" w14:textId="77777777" w:rsidR="00BD5B5B" w:rsidRPr="00BA48F0" w:rsidRDefault="00BD5B5B" w:rsidP="00BD5B5B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 xml:space="preserve">obdelava je potrebna za </w:t>
            </w:r>
            <w:r w:rsidRPr="00BA48F0">
              <w:rPr>
                <w:rFonts w:ascii="Cambria" w:hAnsi="Cambria"/>
                <w:bCs/>
                <w:sz w:val="20"/>
                <w:szCs w:val="20"/>
                <w:lang w:val="sl-SI"/>
              </w:rPr>
              <w:t>izvajanje pogodbe</w:t>
            </w: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>, katere pogodbena stranka je posameznik, na katerega se nanašajo osebni podatki, ali za izvajanje ukrepov na zahtevo takega posameznika pred sklenitvijo pogodbe;</w:t>
            </w:r>
          </w:p>
          <w:p w14:paraId="7CFC9376" w14:textId="77777777" w:rsidR="00BD5B5B" w:rsidRPr="00BA48F0" w:rsidRDefault="00BD5B5B" w:rsidP="00BD5B5B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 xml:space="preserve">obdelava je potrebna za </w:t>
            </w:r>
            <w:r w:rsidRPr="00BA48F0">
              <w:rPr>
                <w:rFonts w:ascii="Cambria" w:hAnsi="Cambria"/>
                <w:bCs/>
                <w:sz w:val="20"/>
                <w:szCs w:val="20"/>
                <w:lang w:val="sl-SI"/>
              </w:rPr>
              <w:t xml:space="preserve">izpolnitev zakonske obveznosti </w:t>
            </w: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 xml:space="preserve">upravljavca; </w:t>
            </w:r>
          </w:p>
          <w:p w14:paraId="00B20A29" w14:textId="77777777" w:rsidR="00BD5B5B" w:rsidRPr="00BA48F0" w:rsidRDefault="00BD5B5B" w:rsidP="00BD5B5B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 xml:space="preserve">obdelava je potrebna za </w:t>
            </w:r>
            <w:r w:rsidRPr="00BA48F0">
              <w:rPr>
                <w:rFonts w:ascii="Cambria" w:hAnsi="Cambria"/>
                <w:bCs/>
                <w:sz w:val="20"/>
                <w:szCs w:val="20"/>
                <w:lang w:val="sl-SI"/>
              </w:rPr>
              <w:t>zaščito življenjskih interesov posameznika</w:t>
            </w: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>, na katerega se nanašajo osebni podatki, ali druge fizične osebe;</w:t>
            </w:r>
          </w:p>
          <w:p w14:paraId="493C76C6" w14:textId="77777777" w:rsidR="00BD5B5B" w:rsidRPr="00BA48F0" w:rsidRDefault="00BD5B5B" w:rsidP="00BD5B5B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 xml:space="preserve">obdelava je </w:t>
            </w:r>
            <w:r w:rsidRPr="00BA48F0">
              <w:rPr>
                <w:rFonts w:ascii="Cambria" w:hAnsi="Cambria"/>
                <w:bCs/>
                <w:sz w:val="20"/>
                <w:szCs w:val="20"/>
                <w:lang w:val="sl-SI"/>
              </w:rPr>
              <w:t xml:space="preserve">potrebna za opravljanje naloge v javnem interesu </w:t>
            </w: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 xml:space="preserve">ali pri izvajanju javne oblasti, dodeljene upravljavcu; </w:t>
            </w:r>
          </w:p>
          <w:p w14:paraId="2FA56665" w14:textId="77777777" w:rsidR="00BD5B5B" w:rsidRPr="00BA48F0" w:rsidRDefault="00BD5B5B" w:rsidP="00BD5B5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 xml:space="preserve">obdelava je potrebna zaradi </w:t>
            </w:r>
            <w:r w:rsidRPr="00BA48F0">
              <w:rPr>
                <w:rFonts w:ascii="Cambria" w:hAnsi="Cambria"/>
                <w:bCs/>
                <w:sz w:val="20"/>
                <w:szCs w:val="20"/>
                <w:lang w:val="sl-SI"/>
              </w:rPr>
              <w:t>zakonitih interesov</w:t>
            </w: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 xml:space="preserve">, za katere si prizadeva upravljavec ali tretja oseba, </w:t>
            </w:r>
            <w:r w:rsidRPr="00BA48F0">
              <w:rPr>
                <w:rFonts w:ascii="Cambria" w:hAnsi="Cambria"/>
                <w:bCs/>
                <w:sz w:val="20"/>
                <w:szCs w:val="20"/>
                <w:lang w:val="sl-SI"/>
              </w:rPr>
              <w:t>razen kadar nad takimi interesi prevladajo interesi ali temeljne pravice in svoboščine posameznika</w:t>
            </w:r>
            <w:r w:rsidRPr="00BA48F0">
              <w:rPr>
                <w:rFonts w:ascii="Cambria" w:hAnsi="Cambria"/>
                <w:sz w:val="20"/>
                <w:szCs w:val="20"/>
                <w:lang w:val="sl-SI"/>
              </w:rPr>
              <w:t>, na katerega se nanašajo osebni podatki, ki zahtevajo varstvo osebnih podatkov, zlasti v primeru otrok</w:t>
            </w:r>
          </w:p>
        </w:tc>
      </w:tr>
      <w:tr w:rsidR="00BD5B5B" w:rsidRPr="00852C7C" w14:paraId="14F77AE1" w14:textId="77777777" w:rsidTr="00025FB4">
        <w:tc>
          <w:tcPr>
            <w:tcW w:w="1526" w:type="dxa"/>
          </w:tcPr>
          <w:p w14:paraId="37AB99F0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3.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udeleženi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subjekti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pri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obdelavi</w:t>
            </w:r>
            <w:proofErr w:type="spellEnd"/>
          </w:p>
          <w:p w14:paraId="4D3D56E4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53B4657" w14:textId="77777777" w:rsidR="00BD5B5B" w:rsidRPr="00852C7C" w:rsidRDefault="00BD5B5B" w:rsidP="00BD5B5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vnaprej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določene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podlagi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zakona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notranjega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akta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izvajalca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</w:tcPr>
          <w:p w14:paraId="0E064576" w14:textId="77777777" w:rsidR="00BD5B5B" w:rsidRDefault="00BD5B5B" w:rsidP="00BD5B5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izvajalec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izvajalcu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pooblaščena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drugim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osebam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onemogoči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21A368C8" w14:textId="77777777" w:rsidR="00BD5B5B" w:rsidRPr="00222310" w:rsidRDefault="00BD5B5B" w:rsidP="00025FB4">
            <w:pPr>
              <w:pStyle w:val="List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531C262" w14:textId="77777777" w:rsidR="00BD5B5B" w:rsidRDefault="00BD5B5B" w:rsidP="00BD5B5B">
      <w:pPr>
        <w:jc w:val="both"/>
        <w:rPr>
          <w:rFonts w:ascii="Cambria" w:hAnsi="Cambria"/>
          <w:sz w:val="20"/>
          <w:szCs w:val="20"/>
        </w:rPr>
      </w:pPr>
    </w:p>
    <w:p w14:paraId="10FB0FBB" w14:textId="77777777" w:rsidR="00BD5B5B" w:rsidRPr="0038686E" w:rsidRDefault="00BD5B5B" w:rsidP="00BD5B5B">
      <w:pPr>
        <w:jc w:val="both"/>
        <w:rPr>
          <w:rFonts w:ascii="Cambria" w:hAnsi="Cambria"/>
          <w:sz w:val="20"/>
          <w:szCs w:val="20"/>
        </w:rPr>
      </w:pPr>
    </w:p>
    <w:p w14:paraId="0A974297" w14:textId="77777777" w:rsidR="00BD5B5B" w:rsidRDefault="00BD5B5B" w:rsidP="00BD5B5B">
      <w:pPr>
        <w:jc w:val="both"/>
        <w:rPr>
          <w:rFonts w:ascii="Cambria" w:hAnsi="Cambria"/>
          <w:b/>
          <w:sz w:val="22"/>
          <w:szCs w:val="22"/>
        </w:rPr>
      </w:pPr>
      <w:r w:rsidRPr="002753D2">
        <w:rPr>
          <w:rFonts w:ascii="Cambria" w:hAnsi="Cambria"/>
          <w:b/>
          <w:sz w:val="22"/>
          <w:szCs w:val="22"/>
        </w:rPr>
        <w:t>2. TVEGANJA</w:t>
      </w:r>
    </w:p>
    <w:p w14:paraId="67E26389" w14:textId="77777777" w:rsidR="00BD5B5B" w:rsidRPr="002753D2" w:rsidRDefault="00BD5B5B" w:rsidP="00BD5B5B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664"/>
        <w:gridCol w:w="1658"/>
        <w:gridCol w:w="1646"/>
        <w:gridCol w:w="1666"/>
      </w:tblGrid>
      <w:tr w:rsidR="00BD5B5B" w:rsidRPr="0038686E" w14:paraId="1CF19427" w14:textId="77777777" w:rsidTr="00025FB4">
        <w:tc>
          <w:tcPr>
            <w:tcW w:w="1703" w:type="dxa"/>
          </w:tcPr>
          <w:p w14:paraId="73115FF3" w14:textId="77777777" w:rsidR="00BD5B5B" w:rsidRPr="004C26EF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C26EF">
              <w:rPr>
                <w:rFonts w:ascii="Cambria" w:hAnsi="Cambria"/>
                <w:b/>
                <w:sz w:val="20"/>
                <w:szCs w:val="20"/>
              </w:rPr>
              <w:t>vrsta</w:t>
            </w:r>
            <w:proofErr w:type="spellEnd"/>
            <w:r w:rsidRPr="004C26E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4C26EF">
              <w:rPr>
                <w:rFonts w:ascii="Cambria" w:hAnsi="Cambria"/>
                <w:b/>
                <w:sz w:val="20"/>
                <w:szCs w:val="20"/>
              </w:rPr>
              <w:t>tveganja</w:t>
            </w:r>
            <w:proofErr w:type="spellEnd"/>
          </w:p>
        </w:tc>
        <w:tc>
          <w:tcPr>
            <w:tcW w:w="1703" w:type="dxa"/>
          </w:tcPr>
          <w:p w14:paraId="7C9ADDAB" w14:textId="77777777" w:rsidR="00BD5B5B" w:rsidRPr="004C26EF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C26EF">
              <w:rPr>
                <w:rFonts w:ascii="Cambria" w:hAnsi="Cambria"/>
                <w:b/>
                <w:sz w:val="20"/>
                <w:szCs w:val="20"/>
              </w:rPr>
              <w:t>Verjetnost</w:t>
            </w:r>
            <w:proofErr w:type="spellEnd"/>
          </w:p>
        </w:tc>
        <w:tc>
          <w:tcPr>
            <w:tcW w:w="1703" w:type="dxa"/>
          </w:tcPr>
          <w:p w14:paraId="5C36D4A4" w14:textId="77777777" w:rsidR="00BD5B5B" w:rsidRPr="004C26EF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C26EF">
              <w:rPr>
                <w:rFonts w:ascii="Cambria" w:hAnsi="Cambria"/>
                <w:b/>
                <w:sz w:val="20"/>
                <w:szCs w:val="20"/>
              </w:rPr>
              <w:t>resnost</w:t>
            </w:r>
            <w:proofErr w:type="spellEnd"/>
          </w:p>
        </w:tc>
        <w:tc>
          <w:tcPr>
            <w:tcW w:w="1703" w:type="dxa"/>
          </w:tcPr>
          <w:p w14:paraId="3E888A98" w14:textId="77777777" w:rsidR="00BD5B5B" w:rsidRPr="004C26EF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C26EF">
              <w:rPr>
                <w:rFonts w:ascii="Cambria" w:hAnsi="Cambria"/>
                <w:b/>
                <w:sz w:val="20"/>
                <w:szCs w:val="20"/>
              </w:rPr>
              <w:t>stopnja</w:t>
            </w:r>
            <w:proofErr w:type="spellEnd"/>
            <w:r w:rsidRPr="004C26E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4C26EF">
              <w:rPr>
                <w:rFonts w:ascii="Cambria" w:hAnsi="Cambria"/>
                <w:b/>
                <w:sz w:val="20"/>
                <w:szCs w:val="20"/>
              </w:rPr>
              <w:t>tveganja</w:t>
            </w:r>
            <w:proofErr w:type="spellEnd"/>
          </w:p>
        </w:tc>
        <w:tc>
          <w:tcPr>
            <w:tcW w:w="1704" w:type="dxa"/>
          </w:tcPr>
          <w:p w14:paraId="1739BC18" w14:textId="77777777" w:rsidR="00BD5B5B" w:rsidRPr="00E9542D" w:rsidRDefault="00BD5B5B" w:rsidP="00025FB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9542D">
              <w:rPr>
                <w:rFonts w:ascii="Cambria" w:hAnsi="Cambria"/>
                <w:b/>
                <w:sz w:val="20"/>
                <w:szCs w:val="20"/>
              </w:rPr>
              <w:t>ukrep</w:t>
            </w:r>
            <w:proofErr w:type="spellEnd"/>
          </w:p>
        </w:tc>
      </w:tr>
      <w:tr w:rsidR="00BD5B5B" w:rsidRPr="0038686E" w14:paraId="7ED0F392" w14:textId="77777777" w:rsidTr="00025FB4">
        <w:tc>
          <w:tcPr>
            <w:tcW w:w="1703" w:type="dxa"/>
          </w:tcPr>
          <w:p w14:paraId="7ACD4ED1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lastRenderedPageBreak/>
              <w:t>obdelava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brez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podlage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zakonu</w:t>
            </w:r>
            <w:proofErr w:type="spellEnd"/>
          </w:p>
        </w:tc>
        <w:tc>
          <w:tcPr>
            <w:tcW w:w="1703" w:type="dxa"/>
          </w:tcPr>
          <w:p w14:paraId="3155A009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majhna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ker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večina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izvajanju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dejavnosti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izvajalca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obdeluje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podlagi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zakona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</w:tcPr>
          <w:p w14:paraId="3CE959B4" w14:textId="62623099" w:rsidR="00BD5B5B" w:rsidRPr="0038686E" w:rsidRDefault="00BD5B5B" w:rsidP="00096F3B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velika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; v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kolikor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nastopi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situacija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da bi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izvajalec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obdeloval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096F3B">
              <w:rPr>
                <w:rFonts w:ascii="Cambria" w:hAnsi="Cambria"/>
                <w:sz w:val="20"/>
                <w:szCs w:val="20"/>
              </w:rPr>
              <w:t>izven</w:t>
            </w:r>
            <w:proofErr w:type="spellEnd"/>
            <w:r w:rsidR="00096F3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096F3B">
              <w:rPr>
                <w:rFonts w:ascii="Cambria" w:hAnsi="Cambria"/>
                <w:sz w:val="20"/>
                <w:szCs w:val="20"/>
              </w:rPr>
              <w:t>namena</w:t>
            </w:r>
            <w:proofErr w:type="spellEnd"/>
            <w:r w:rsidR="00096F3B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096F3B">
              <w:rPr>
                <w:rFonts w:ascii="Cambria" w:hAnsi="Cambria"/>
                <w:sz w:val="20"/>
                <w:szCs w:val="20"/>
              </w:rPr>
              <w:t>določenega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zakonu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so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predpisane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visoke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globe</w:t>
            </w:r>
          </w:p>
        </w:tc>
        <w:tc>
          <w:tcPr>
            <w:tcW w:w="1703" w:type="dxa"/>
          </w:tcPr>
          <w:p w14:paraId="5F231F76" w14:textId="0C722C1F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nizka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saj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obdelujejo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podlagi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ki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posreduje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617AE03C" w14:textId="77777777" w:rsidR="00BD5B5B" w:rsidRPr="00E9542D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 w:rsidRPr="00E9542D">
              <w:rPr>
                <w:rFonts w:ascii="Cambria" w:hAnsi="Cambria"/>
                <w:sz w:val="20"/>
                <w:szCs w:val="20"/>
              </w:rPr>
              <w:t>omejimo</w:t>
            </w:r>
            <w:proofErr w:type="spellEnd"/>
            <w:r w:rsidRPr="00E954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9542D">
              <w:rPr>
                <w:rFonts w:ascii="Cambria" w:hAnsi="Cambria"/>
                <w:sz w:val="20"/>
                <w:szCs w:val="20"/>
              </w:rPr>
              <w:t>obdelavo</w:t>
            </w:r>
            <w:proofErr w:type="spellEnd"/>
            <w:r w:rsidRPr="00E954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9542D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E9542D">
              <w:rPr>
                <w:rFonts w:ascii="Cambria" w:hAnsi="Cambria"/>
                <w:sz w:val="20"/>
                <w:szCs w:val="20"/>
              </w:rPr>
              <w:t>,</w:t>
            </w:r>
          </w:p>
          <w:p w14:paraId="41F94CFE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 w:rsidRPr="00E9542D">
              <w:rPr>
                <w:rFonts w:ascii="Cambria" w:hAnsi="Cambria"/>
                <w:sz w:val="20"/>
                <w:szCs w:val="20"/>
              </w:rPr>
              <w:t>pridobimo</w:t>
            </w:r>
            <w:proofErr w:type="spellEnd"/>
            <w:r w:rsidRPr="00E954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9542D">
              <w:rPr>
                <w:rFonts w:ascii="Cambria" w:hAnsi="Cambria"/>
                <w:sz w:val="20"/>
                <w:szCs w:val="20"/>
              </w:rPr>
              <w:t>ustrezno</w:t>
            </w:r>
            <w:proofErr w:type="spellEnd"/>
            <w:r w:rsidRPr="00E954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9542D">
              <w:rPr>
                <w:rFonts w:ascii="Cambria" w:hAnsi="Cambria"/>
                <w:sz w:val="20"/>
                <w:szCs w:val="20"/>
              </w:rPr>
              <w:t>obliko</w:t>
            </w:r>
            <w:proofErr w:type="spellEnd"/>
            <w:r w:rsidRPr="00E954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9542D">
              <w:rPr>
                <w:rFonts w:ascii="Cambria" w:hAnsi="Cambria"/>
                <w:sz w:val="20"/>
                <w:szCs w:val="20"/>
              </w:rPr>
              <w:t>privolitve</w:t>
            </w:r>
            <w:proofErr w:type="spellEnd"/>
            <w:r w:rsidRPr="00E954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9542D"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140B7508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pazimo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da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pravilno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vnesemo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računalniški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sistem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vodenja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169575B2" w14:textId="77777777" w:rsidR="00BD5B5B" w:rsidRPr="00E9542D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pazimo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da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pridobljene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vpogledamo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samo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primerih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ki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določa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zakon</w:t>
            </w:r>
            <w:proofErr w:type="spellEnd"/>
          </w:p>
        </w:tc>
      </w:tr>
      <w:tr w:rsidR="00BD5B5B" w:rsidRPr="0038686E" w14:paraId="1BE35656" w14:textId="77777777" w:rsidTr="00025FB4">
        <w:tc>
          <w:tcPr>
            <w:tcW w:w="1703" w:type="dxa"/>
          </w:tcPr>
          <w:p w14:paraId="311D13F0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privolitev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veljavna</w:t>
            </w:r>
            <w:proofErr w:type="spellEnd"/>
          </w:p>
        </w:tc>
        <w:tc>
          <w:tcPr>
            <w:tcW w:w="1703" w:type="dxa"/>
          </w:tcPr>
          <w:p w14:paraId="4392A73E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majhna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ker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večina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obdeluje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podlagi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zakona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potrebna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privolitev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</w:p>
        </w:tc>
        <w:tc>
          <w:tcPr>
            <w:tcW w:w="1703" w:type="dxa"/>
          </w:tcPr>
          <w:p w14:paraId="6C26D32E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velika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ker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izjemno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visoke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kazni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za primer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nezakonite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izven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okvirjev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ki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določa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zakon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brez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privolitve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</w:p>
        </w:tc>
        <w:tc>
          <w:tcPr>
            <w:tcW w:w="1703" w:type="dxa"/>
          </w:tcPr>
          <w:p w14:paraId="28808DDD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nizka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saj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obdelujejo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ki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posreduje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za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namen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izvedbe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zdravstvene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storitve</w:t>
            </w:r>
            <w:proofErr w:type="spellEnd"/>
          </w:p>
        </w:tc>
        <w:tc>
          <w:tcPr>
            <w:tcW w:w="1704" w:type="dxa"/>
          </w:tcPr>
          <w:p w14:paraId="66CF1E64" w14:textId="77777777" w:rsidR="00BD5B5B" w:rsidRPr="00C10FE7" w:rsidRDefault="00BD5B5B" w:rsidP="00025FB4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>podrobno</w:t>
            </w:r>
            <w:proofErr w:type="spellEnd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>preverimo</w:t>
            </w:r>
            <w:proofErr w:type="spellEnd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>pogoje</w:t>
            </w:r>
            <w:proofErr w:type="spellEnd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>veljavnosti</w:t>
            </w:r>
            <w:proofErr w:type="spellEnd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>privolitve</w:t>
            </w:r>
            <w:proofErr w:type="spellEnd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>jih</w:t>
            </w:r>
            <w:proofErr w:type="spellEnd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>upoštevamo</w:t>
            </w:r>
            <w:proofErr w:type="spellEnd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>pri</w:t>
            </w:r>
            <w:proofErr w:type="spellEnd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>snovanju</w:t>
            </w:r>
            <w:proofErr w:type="spellEnd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>obrazca</w:t>
            </w:r>
            <w:proofErr w:type="spellEnd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>privolitev</w:t>
            </w:r>
            <w:proofErr w:type="spellEnd"/>
            <w:r w:rsidRPr="00C10FE7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</w:p>
          <w:p w14:paraId="32CDCAA1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5B5B" w:rsidRPr="0038686E" w14:paraId="0041F21E" w14:textId="77777777" w:rsidTr="00025FB4">
        <w:tc>
          <w:tcPr>
            <w:tcW w:w="1703" w:type="dxa"/>
          </w:tcPr>
          <w:p w14:paraId="7B73DE88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zbrani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niso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točni</w:t>
            </w:r>
            <w:proofErr w:type="spellEnd"/>
          </w:p>
        </w:tc>
        <w:tc>
          <w:tcPr>
            <w:tcW w:w="1703" w:type="dxa"/>
          </w:tcPr>
          <w:p w14:paraId="272CF793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majhna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ker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večina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obdeluje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zbira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neposredno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</w:tcPr>
          <w:p w14:paraId="03229919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srednja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saj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uporabljajo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ki se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vnašajo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računalniški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sistem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največkrat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neposredno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pridobitvi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lahko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pride do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napake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vnosu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računalniški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sistem</w:t>
            </w:r>
            <w:proofErr w:type="spellEnd"/>
            <w:proofErr w:type="gramEnd"/>
          </w:p>
          <w:p w14:paraId="61580DA0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A0FA027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srednja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147FA74D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ažuriramo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netočne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nadomestimo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točnimi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– po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postopku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ki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zagotavlja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sledljivost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spremembe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</w:p>
        </w:tc>
      </w:tr>
      <w:tr w:rsidR="00BD5B5B" w:rsidRPr="0038686E" w14:paraId="0E091E48" w14:textId="77777777" w:rsidTr="00025FB4">
        <w:tc>
          <w:tcPr>
            <w:tcW w:w="1703" w:type="dxa"/>
          </w:tcPr>
          <w:p w14:paraId="7CF224C3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uničenje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izguba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listine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računalniški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mediji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703" w:type="dxa"/>
          </w:tcPr>
          <w:p w14:paraId="70795210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majhna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ker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obliki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listin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shranjeni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ustreznih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omarah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zaklenjenem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prostoru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računalnikih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lastRenderedPageBreak/>
              <w:t>varovani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varnostnimi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kopijami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</w:tcPr>
          <w:p w14:paraId="794E1663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lastRenderedPageBreak/>
              <w:t>visoka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ker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izguba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lahko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pomeni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hudo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škodo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</w:tcPr>
          <w:p w14:paraId="43BDC76E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visoka</w:t>
            </w:r>
            <w:proofErr w:type="spellEnd"/>
          </w:p>
        </w:tc>
        <w:tc>
          <w:tcPr>
            <w:tcW w:w="1704" w:type="dxa"/>
          </w:tcPr>
          <w:p w14:paraId="62989D5A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dokumente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listine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shranjujemo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zaklenjenih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protipožarnih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omarah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predalih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13D97019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računalniških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lastRenderedPageBreak/>
              <w:t>elektronskih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medijih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kopiramo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delamo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varnostne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kopije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;</w:t>
            </w:r>
            <w:proofErr w:type="gramEnd"/>
          </w:p>
          <w:p w14:paraId="17AE1FDD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zaščitimo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pred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neželjenimi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izbrisi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BD5B5B" w:rsidRPr="0038686E" w14:paraId="56265B62" w14:textId="77777777" w:rsidTr="00025FB4">
        <w:tc>
          <w:tcPr>
            <w:tcW w:w="1703" w:type="dxa"/>
          </w:tcPr>
          <w:p w14:paraId="0EDB5E17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lastRenderedPageBreak/>
              <w:t>obdelava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izven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namena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obdelave</w:t>
            </w:r>
            <w:proofErr w:type="spellEnd"/>
          </w:p>
        </w:tc>
        <w:tc>
          <w:tcPr>
            <w:tcW w:w="1703" w:type="dxa"/>
          </w:tcPr>
          <w:p w14:paraId="10B55919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srednja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saj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vse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ki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sodelujejo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procesu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ustrezno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poučene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pomembnosti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varstva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tveganje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kljub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temu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obstaja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še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posebej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primerih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seznanitve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posebnimi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javnih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in/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znancev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prijateljev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</w:tcPr>
          <w:p w14:paraId="1827C52A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visoka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saj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nenamenska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pomeni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hudo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škodo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</w:p>
        </w:tc>
        <w:tc>
          <w:tcPr>
            <w:tcW w:w="1703" w:type="dxa"/>
          </w:tcPr>
          <w:p w14:paraId="48C38EC2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srednja</w:t>
            </w:r>
            <w:proofErr w:type="spellEnd"/>
          </w:p>
        </w:tc>
        <w:tc>
          <w:tcPr>
            <w:tcW w:w="1704" w:type="dxa"/>
          </w:tcPr>
          <w:p w14:paraId="114892A7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uvede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sledljivost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</w:p>
          <w:p w14:paraId="282ED2E8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uvede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izobraževanje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ki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sodelujejo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postopku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</w:p>
          <w:p w14:paraId="275DD7A3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uvede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omejitev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dostopa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</w:p>
        </w:tc>
      </w:tr>
      <w:tr w:rsidR="00BD5B5B" w:rsidRPr="0038686E" w14:paraId="6FE56C65" w14:textId="77777777" w:rsidTr="00025FB4">
        <w:tc>
          <w:tcPr>
            <w:tcW w:w="1703" w:type="dxa"/>
          </w:tcPr>
          <w:p w14:paraId="188CB045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pošiljanje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elektronski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poti</w:t>
            </w:r>
            <w:proofErr w:type="spellEnd"/>
          </w:p>
        </w:tc>
        <w:tc>
          <w:tcPr>
            <w:tcW w:w="1703" w:type="dxa"/>
          </w:tcPr>
          <w:p w14:paraId="68530F98" w14:textId="08F694E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srednja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saj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</w:t>
            </w:r>
            <w:r w:rsidR="00CC4881">
              <w:rPr>
                <w:rFonts w:ascii="Cambria" w:hAnsi="Cambria"/>
                <w:sz w:val="20"/>
                <w:szCs w:val="20"/>
              </w:rPr>
              <w:t xml:space="preserve">e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</w:rPr>
              <w:t>lahko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 w:rsidR="00CC488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posredovan</w:t>
            </w:r>
            <w:r w:rsidR="00CC4881">
              <w:rPr>
                <w:rFonts w:ascii="Cambria" w:hAnsi="Cambria"/>
                <w:sz w:val="20"/>
                <w:szCs w:val="20"/>
              </w:rPr>
              <w:t>ju</w:t>
            </w:r>
            <w:proofErr w:type="spellEnd"/>
            <w:r w:rsidR="00CC488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</w:rPr>
              <w:t>posebnih</w:t>
            </w:r>
            <w:proofErr w:type="spellEnd"/>
            <w:r w:rsidR="00CC488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C4881">
              <w:rPr>
                <w:rFonts w:ascii="Cambria" w:hAnsi="Cambria"/>
                <w:sz w:val="20"/>
                <w:szCs w:val="20"/>
              </w:rPr>
              <w:t>vrst</w:t>
            </w:r>
            <w:proofErr w:type="spellEnd"/>
            <w:r w:rsidR="00CC4881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</w:t>
            </w:r>
            <w:r w:rsidR="00CC4881">
              <w:rPr>
                <w:rFonts w:ascii="Cambria" w:hAnsi="Cambria"/>
                <w:sz w:val="20"/>
                <w:szCs w:val="20"/>
              </w:rPr>
              <w:t>ov</w:t>
            </w:r>
            <w:proofErr w:type="spellEnd"/>
            <w:r w:rsidR="00CC488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</w:rPr>
              <w:t>uporabljajo</w:t>
            </w:r>
            <w:proofErr w:type="spellEnd"/>
            <w:r w:rsidR="00CC488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</w:rPr>
              <w:t>sistemi</w:t>
            </w:r>
            <w:proofErr w:type="spellEnd"/>
            <w:r w:rsidR="00CC4881">
              <w:rPr>
                <w:rFonts w:ascii="Cambria" w:hAnsi="Cambria"/>
                <w:sz w:val="20"/>
                <w:szCs w:val="20"/>
              </w:rPr>
              <w:t xml:space="preserve"> za 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ustrezno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kodiran</w:t>
            </w:r>
            <w:r w:rsidR="00CC4881">
              <w:rPr>
                <w:rFonts w:ascii="Cambria" w:hAnsi="Cambria"/>
                <w:sz w:val="20"/>
                <w:szCs w:val="20"/>
              </w:rPr>
              <w:t>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šifriran</w:t>
            </w:r>
            <w:r w:rsidR="00CC4881">
              <w:rPr>
                <w:rFonts w:ascii="Cambria" w:hAnsi="Cambria"/>
                <w:sz w:val="20"/>
                <w:szCs w:val="20"/>
              </w:rPr>
              <w:t>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verjetnost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tveganja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obstaja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primeru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da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podatek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pošiljanju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prestrežejo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računalniški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IT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strokovnjaki</w:t>
            </w:r>
            <w:proofErr w:type="spellEnd"/>
          </w:p>
        </w:tc>
        <w:tc>
          <w:tcPr>
            <w:tcW w:w="1703" w:type="dxa"/>
          </w:tcPr>
          <w:p w14:paraId="558A33D4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visoka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saj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gre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posebnih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vrst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lahko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zloraba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pošiljanju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povzroči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posamezniku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hudo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škodo</w:t>
            </w:r>
            <w:proofErr w:type="spellEnd"/>
          </w:p>
        </w:tc>
        <w:tc>
          <w:tcPr>
            <w:tcW w:w="1703" w:type="dxa"/>
          </w:tcPr>
          <w:p w14:paraId="31F31E4A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srednja</w:t>
            </w:r>
            <w:proofErr w:type="spellEnd"/>
          </w:p>
        </w:tc>
        <w:tc>
          <w:tcPr>
            <w:tcW w:w="1704" w:type="dxa"/>
          </w:tcPr>
          <w:p w14:paraId="56DDC14B" w14:textId="06C05995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</w:rPr>
              <w:t>lahko</w:t>
            </w:r>
            <w:proofErr w:type="spellEnd"/>
            <w:r w:rsidR="00CC488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šifriramo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kriptiramo</w:t>
            </w:r>
            <w:proofErr w:type="spellEnd"/>
          </w:p>
          <w:p w14:paraId="144D2DDE" w14:textId="77777777" w:rsidR="00BD5B5B" w:rsidRPr="0038686E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šifrirno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kodo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pošljemo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naslovniku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drugem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mediju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ne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istem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po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katerem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pošiljamo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podatek</w:t>
            </w:r>
            <w:proofErr w:type="spellEnd"/>
          </w:p>
        </w:tc>
      </w:tr>
      <w:tr w:rsidR="00BD5B5B" w:rsidRPr="0038686E" w14:paraId="7C11AF1C" w14:textId="77777777" w:rsidTr="00025FB4">
        <w:tc>
          <w:tcPr>
            <w:tcW w:w="1703" w:type="dxa"/>
          </w:tcPr>
          <w:p w14:paraId="4F7C5B39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sodelovanje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pogodbenimi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obdelovalci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</w:p>
        </w:tc>
        <w:tc>
          <w:tcPr>
            <w:tcW w:w="1703" w:type="dxa"/>
          </w:tcPr>
          <w:p w14:paraId="70C46F59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visoka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v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kolikor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nimamo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sklenjene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ustrezne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pogodbe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točno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določenim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lastRenderedPageBreak/>
              <w:t>namenom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varnostnimi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ukrepi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obdelavi</w:t>
            </w:r>
            <w:proofErr w:type="spellEnd"/>
          </w:p>
        </w:tc>
        <w:tc>
          <w:tcPr>
            <w:tcW w:w="1703" w:type="dxa"/>
          </w:tcPr>
          <w:p w14:paraId="3AF09AC6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lastRenderedPageBreak/>
              <w:t>visoka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saj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 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lahko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seznani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širok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krog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izven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nadzora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kontrole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upravljavca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</w:p>
        </w:tc>
        <w:tc>
          <w:tcPr>
            <w:tcW w:w="1703" w:type="dxa"/>
          </w:tcPr>
          <w:p w14:paraId="3B6E7812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visoka</w:t>
            </w:r>
            <w:proofErr w:type="spellEnd"/>
          </w:p>
        </w:tc>
        <w:tc>
          <w:tcPr>
            <w:tcW w:w="1704" w:type="dxa"/>
          </w:tcPr>
          <w:p w14:paraId="180111B9" w14:textId="77777777" w:rsidR="00BD5B5B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sklenjena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ustrezna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pogodba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zunanjimi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poslovnimi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subjekti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lastRenderedPageBreak/>
              <w:t>tretjimi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osebami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z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določenimi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ukrepi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varovanja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tveganj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obdelavi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4D77BB42" w14:textId="77777777" w:rsidR="00BD5B5B" w:rsidRDefault="00BD5B5B" w:rsidP="00BD5B5B">
      <w:pPr>
        <w:jc w:val="both"/>
        <w:rPr>
          <w:rFonts w:ascii="Cambria" w:hAnsi="Cambria"/>
          <w:sz w:val="20"/>
          <w:szCs w:val="20"/>
        </w:rPr>
      </w:pPr>
    </w:p>
    <w:p w14:paraId="0557B702" w14:textId="77777777" w:rsidR="00BD5B5B" w:rsidRPr="0038686E" w:rsidRDefault="00BD5B5B" w:rsidP="00BD5B5B">
      <w:pPr>
        <w:jc w:val="both"/>
        <w:rPr>
          <w:rFonts w:ascii="Cambria" w:hAnsi="Cambria"/>
          <w:sz w:val="20"/>
          <w:szCs w:val="20"/>
        </w:rPr>
      </w:pPr>
    </w:p>
    <w:p w14:paraId="11148E03" w14:textId="77777777" w:rsidR="00BD5B5B" w:rsidRPr="004C26EF" w:rsidRDefault="00BD5B5B" w:rsidP="00BD5B5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</w:t>
      </w:r>
      <w:r w:rsidRPr="004C26EF">
        <w:rPr>
          <w:rFonts w:ascii="Cambria" w:hAnsi="Cambria"/>
          <w:b/>
          <w:sz w:val="22"/>
          <w:szCs w:val="22"/>
        </w:rPr>
        <w:t xml:space="preserve"> UKREPI ZA OMEJITEV TVEGANJA (</w:t>
      </w:r>
      <w:proofErr w:type="spellStart"/>
      <w:r w:rsidRPr="004C26EF">
        <w:rPr>
          <w:rFonts w:ascii="Cambria" w:hAnsi="Cambria"/>
          <w:b/>
          <w:bCs/>
          <w:sz w:val="22"/>
          <w:szCs w:val="22"/>
        </w:rPr>
        <w:t>ukrepi</w:t>
      </w:r>
      <w:proofErr w:type="spellEnd"/>
      <w:r w:rsidRPr="004C26EF">
        <w:rPr>
          <w:rFonts w:ascii="Cambria" w:hAnsi="Cambria"/>
          <w:b/>
          <w:bCs/>
          <w:sz w:val="22"/>
          <w:szCs w:val="22"/>
        </w:rPr>
        <w:t xml:space="preserve"> za </w:t>
      </w:r>
      <w:proofErr w:type="spellStart"/>
      <w:r w:rsidRPr="004C26EF">
        <w:rPr>
          <w:rFonts w:ascii="Cambria" w:hAnsi="Cambria"/>
          <w:b/>
          <w:bCs/>
          <w:sz w:val="22"/>
          <w:szCs w:val="22"/>
        </w:rPr>
        <w:t>obravnavanje</w:t>
      </w:r>
      <w:proofErr w:type="spellEnd"/>
      <w:r w:rsidRPr="004C26EF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4C26EF">
        <w:rPr>
          <w:rFonts w:ascii="Cambria" w:hAnsi="Cambria"/>
          <w:b/>
          <w:bCs/>
          <w:sz w:val="22"/>
          <w:szCs w:val="22"/>
        </w:rPr>
        <w:t>tveganj</w:t>
      </w:r>
      <w:proofErr w:type="spellEnd"/>
      <w:r w:rsidRPr="004C26EF">
        <w:rPr>
          <w:rFonts w:ascii="Cambria" w:hAnsi="Cambria"/>
          <w:b/>
          <w:sz w:val="22"/>
          <w:szCs w:val="22"/>
        </w:rPr>
        <w:t xml:space="preserve">, </w:t>
      </w:r>
      <w:proofErr w:type="spellStart"/>
      <w:r w:rsidRPr="004C26EF">
        <w:rPr>
          <w:rFonts w:ascii="Cambria" w:hAnsi="Cambria"/>
          <w:b/>
          <w:sz w:val="22"/>
          <w:szCs w:val="22"/>
        </w:rPr>
        <w:t>vključno</w:t>
      </w:r>
      <w:proofErr w:type="spellEnd"/>
      <w:r w:rsidRPr="004C26EF">
        <w:rPr>
          <w:rFonts w:ascii="Cambria" w:hAnsi="Cambria"/>
          <w:b/>
          <w:sz w:val="22"/>
          <w:szCs w:val="22"/>
        </w:rPr>
        <w:t xml:space="preserve"> z </w:t>
      </w:r>
      <w:proofErr w:type="spellStart"/>
      <w:r w:rsidRPr="004C26EF">
        <w:rPr>
          <w:rFonts w:ascii="Cambria" w:hAnsi="Cambria"/>
          <w:b/>
          <w:sz w:val="22"/>
          <w:szCs w:val="22"/>
        </w:rPr>
        <w:t>zaščitnimi</w:t>
      </w:r>
      <w:proofErr w:type="spellEnd"/>
      <w:r w:rsidRPr="004C26EF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4C26EF">
        <w:rPr>
          <w:rFonts w:ascii="Cambria" w:hAnsi="Cambria"/>
          <w:b/>
          <w:sz w:val="22"/>
          <w:szCs w:val="22"/>
        </w:rPr>
        <w:t>ukrepi</w:t>
      </w:r>
      <w:proofErr w:type="spellEnd"/>
      <w:r w:rsidRPr="004C26EF">
        <w:rPr>
          <w:rFonts w:ascii="Cambria" w:hAnsi="Cambria"/>
          <w:b/>
          <w:sz w:val="22"/>
          <w:szCs w:val="22"/>
        </w:rPr>
        <w:t xml:space="preserve">, </w:t>
      </w:r>
      <w:proofErr w:type="spellStart"/>
      <w:r w:rsidRPr="004C26EF">
        <w:rPr>
          <w:rFonts w:ascii="Cambria" w:hAnsi="Cambria"/>
          <w:b/>
          <w:sz w:val="22"/>
          <w:szCs w:val="22"/>
        </w:rPr>
        <w:t>va</w:t>
      </w:r>
      <w:r w:rsidRPr="004C26EF">
        <w:rPr>
          <w:rFonts w:ascii="Cambria" w:hAnsi="Cambria"/>
          <w:b/>
          <w:bCs/>
          <w:sz w:val="22"/>
          <w:szCs w:val="22"/>
        </w:rPr>
        <w:t>rnostni</w:t>
      </w:r>
      <w:proofErr w:type="spellEnd"/>
      <w:r w:rsidRPr="004C26EF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4C26EF">
        <w:rPr>
          <w:rFonts w:ascii="Cambria" w:hAnsi="Cambria"/>
          <w:b/>
          <w:bCs/>
          <w:sz w:val="22"/>
          <w:szCs w:val="22"/>
        </w:rPr>
        <w:t>ukrepi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ter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mehanizmi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za </w:t>
      </w:r>
      <w:proofErr w:type="spellStart"/>
      <w:r>
        <w:rPr>
          <w:rFonts w:ascii="Cambria" w:hAnsi="Cambria"/>
          <w:b/>
          <w:bCs/>
          <w:sz w:val="22"/>
          <w:szCs w:val="22"/>
        </w:rPr>
        <w:t>zagotavljanje</w:t>
      </w:r>
      <w:proofErr w:type="spellEnd"/>
      <w:r w:rsidRPr="004C26EF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4C26EF">
        <w:rPr>
          <w:rFonts w:ascii="Cambria" w:hAnsi="Cambria"/>
          <w:b/>
          <w:bCs/>
          <w:sz w:val="22"/>
          <w:szCs w:val="22"/>
        </w:rPr>
        <w:t>varstva</w:t>
      </w:r>
      <w:proofErr w:type="spellEnd"/>
      <w:r w:rsidRPr="004C26EF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4C26EF">
        <w:rPr>
          <w:rFonts w:ascii="Cambria" w:hAnsi="Cambria"/>
          <w:b/>
          <w:bCs/>
          <w:sz w:val="22"/>
          <w:szCs w:val="22"/>
        </w:rPr>
        <w:t>osebnih</w:t>
      </w:r>
      <w:proofErr w:type="spellEnd"/>
      <w:r w:rsidRPr="004C26EF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4C26EF">
        <w:rPr>
          <w:rFonts w:ascii="Cambria" w:hAnsi="Cambria"/>
          <w:b/>
          <w:bCs/>
          <w:sz w:val="22"/>
          <w:szCs w:val="22"/>
        </w:rPr>
        <w:t>podatkov</w:t>
      </w:r>
      <w:proofErr w:type="spellEnd"/>
      <w:r w:rsidRPr="004C26EF">
        <w:rPr>
          <w:rFonts w:ascii="Cambria" w:hAnsi="Cambria"/>
          <w:b/>
          <w:bCs/>
          <w:sz w:val="22"/>
          <w:szCs w:val="22"/>
        </w:rPr>
        <w:t xml:space="preserve"> in za </w:t>
      </w:r>
      <w:proofErr w:type="spellStart"/>
      <w:r w:rsidRPr="004C26EF">
        <w:rPr>
          <w:rFonts w:ascii="Cambria" w:hAnsi="Cambria"/>
          <w:b/>
          <w:bCs/>
          <w:sz w:val="22"/>
          <w:szCs w:val="22"/>
        </w:rPr>
        <w:t>dokazovanje</w:t>
      </w:r>
      <w:proofErr w:type="spellEnd"/>
      <w:r w:rsidRPr="004C26EF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proofErr w:type="gramStart"/>
      <w:r w:rsidRPr="004C26EF">
        <w:rPr>
          <w:rFonts w:ascii="Cambria" w:hAnsi="Cambria"/>
          <w:b/>
          <w:bCs/>
          <w:sz w:val="22"/>
          <w:szCs w:val="22"/>
        </w:rPr>
        <w:t>skladnosti</w:t>
      </w:r>
      <w:proofErr w:type="spellEnd"/>
      <w:r w:rsidRPr="004C26EF">
        <w:rPr>
          <w:rFonts w:ascii="Cambria" w:hAnsi="Cambria"/>
          <w:b/>
          <w:bCs/>
          <w:sz w:val="22"/>
          <w:szCs w:val="22"/>
        </w:rPr>
        <w:t xml:space="preserve"> )</w:t>
      </w:r>
      <w:proofErr w:type="gramEnd"/>
    </w:p>
    <w:p w14:paraId="5C98CB1A" w14:textId="77777777" w:rsidR="00BD5B5B" w:rsidRPr="0038686E" w:rsidRDefault="00BD5B5B" w:rsidP="00BD5B5B">
      <w:pPr>
        <w:jc w:val="both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565"/>
      </w:tblGrid>
      <w:tr w:rsidR="00BD5B5B" w:rsidRPr="00852C7C" w14:paraId="256AAD89" w14:textId="77777777" w:rsidTr="00025FB4">
        <w:tc>
          <w:tcPr>
            <w:tcW w:w="1951" w:type="dxa"/>
          </w:tcPr>
          <w:p w14:paraId="6CB47F42" w14:textId="77777777" w:rsidR="00BD5B5B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VRSTE UKREPOV</w:t>
            </w:r>
          </w:p>
          <w:p w14:paraId="6382E682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65" w:type="dxa"/>
          </w:tcPr>
          <w:p w14:paraId="2FD1F9D8" w14:textId="77777777" w:rsidR="00BD5B5B" w:rsidRPr="00222310" w:rsidRDefault="00BD5B5B" w:rsidP="00025FB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22310">
              <w:rPr>
                <w:rFonts w:ascii="Cambria" w:hAnsi="Cambria"/>
                <w:b/>
                <w:sz w:val="20"/>
                <w:szCs w:val="20"/>
              </w:rPr>
              <w:t>OBRAZLOŽITEV</w:t>
            </w:r>
          </w:p>
        </w:tc>
      </w:tr>
      <w:tr w:rsidR="00BD5B5B" w:rsidRPr="00852C7C" w14:paraId="4C7B57F6" w14:textId="77777777" w:rsidTr="00025FB4">
        <w:tc>
          <w:tcPr>
            <w:tcW w:w="1951" w:type="dxa"/>
          </w:tcPr>
          <w:p w14:paraId="089020FD" w14:textId="77777777" w:rsidR="00BD5B5B" w:rsidRPr="00852C7C" w:rsidRDefault="00BD5B5B" w:rsidP="00025FB4">
            <w:pPr>
              <w:pStyle w:val="NormalWeb"/>
              <w:rPr>
                <w:rFonts w:ascii="Cambria" w:hAnsi="Cambria"/>
              </w:rPr>
            </w:pPr>
            <w:proofErr w:type="spellStart"/>
            <w:r w:rsidRPr="00852C7C">
              <w:rPr>
                <w:rFonts w:ascii="Cambria" w:hAnsi="Cambria"/>
                <w:b/>
                <w:bCs/>
              </w:rPr>
              <w:t>ukrepi</w:t>
            </w:r>
            <w:proofErr w:type="spellEnd"/>
            <w:r w:rsidRPr="00852C7C">
              <w:rPr>
                <w:rFonts w:ascii="Cambria" w:hAnsi="Cambria"/>
                <w:b/>
                <w:bCs/>
              </w:rPr>
              <w:t xml:space="preserve">, ki </w:t>
            </w:r>
            <w:proofErr w:type="spellStart"/>
            <w:r w:rsidRPr="00852C7C">
              <w:rPr>
                <w:rFonts w:ascii="Cambria" w:hAnsi="Cambria"/>
                <w:b/>
                <w:bCs/>
              </w:rPr>
              <w:t>prispevajo</w:t>
            </w:r>
            <w:proofErr w:type="spellEnd"/>
            <w:r w:rsidRPr="00852C7C">
              <w:rPr>
                <w:rFonts w:ascii="Cambria" w:hAnsi="Cambria"/>
                <w:b/>
                <w:bCs/>
              </w:rPr>
              <w:t xml:space="preserve"> k </w:t>
            </w:r>
            <w:proofErr w:type="spellStart"/>
            <w:r w:rsidRPr="00852C7C">
              <w:rPr>
                <w:rFonts w:ascii="Cambria" w:hAnsi="Cambria"/>
                <w:b/>
                <w:bCs/>
              </w:rPr>
              <w:t>varstvu</w:t>
            </w:r>
            <w:proofErr w:type="spellEnd"/>
            <w:r w:rsidRPr="00852C7C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bCs/>
              </w:rPr>
              <w:t>pravic</w:t>
            </w:r>
            <w:proofErr w:type="spellEnd"/>
            <w:r w:rsidRPr="00852C7C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bCs/>
              </w:rPr>
              <w:t>posameznika</w:t>
            </w:r>
            <w:proofErr w:type="spellEnd"/>
            <w:r w:rsidRPr="00852C7C">
              <w:rPr>
                <w:rFonts w:ascii="Cambria" w:hAnsi="Cambria"/>
                <w:b/>
                <w:bCs/>
              </w:rPr>
              <w:t xml:space="preserve"> </w:t>
            </w:r>
          </w:p>
          <w:p w14:paraId="1C4E3093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565" w:type="dxa"/>
          </w:tcPr>
          <w:p w14:paraId="7EAA46BF" w14:textId="77777777" w:rsidR="00BD5B5B" w:rsidRPr="00852C7C" w:rsidRDefault="00BD5B5B" w:rsidP="00BD5B5B">
            <w:pPr>
              <w:pStyle w:val="NormalWeb"/>
              <w:numPr>
                <w:ilvl w:val="0"/>
                <w:numId w:val="28"/>
              </w:numPr>
              <w:rPr>
                <w:rFonts w:ascii="Cambria" w:hAnsi="Cambria"/>
              </w:rPr>
            </w:pPr>
            <w:proofErr w:type="spellStart"/>
            <w:r w:rsidRPr="00852C7C">
              <w:rPr>
                <w:rFonts w:ascii="Cambria" w:hAnsi="Cambria"/>
              </w:rPr>
              <w:t>informiranje</w:t>
            </w:r>
            <w:proofErr w:type="spellEnd"/>
            <w:r w:rsidRPr="00852C7C">
              <w:rPr>
                <w:rFonts w:ascii="Cambria" w:hAnsi="Cambria"/>
              </w:rPr>
              <w:t xml:space="preserve"> </w:t>
            </w:r>
            <w:proofErr w:type="spellStart"/>
            <w:r w:rsidRPr="00852C7C">
              <w:rPr>
                <w:rFonts w:ascii="Cambria" w:hAnsi="Cambria"/>
              </w:rPr>
              <w:t>posameznika</w:t>
            </w:r>
            <w:proofErr w:type="spellEnd"/>
            <w:r w:rsidRPr="00852C7C">
              <w:rPr>
                <w:rFonts w:ascii="Cambria" w:hAnsi="Cambria"/>
              </w:rPr>
              <w:t xml:space="preserve"> o </w:t>
            </w:r>
            <w:proofErr w:type="spellStart"/>
            <w:r w:rsidRPr="00852C7C">
              <w:rPr>
                <w:rFonts w:ascii="Cambria" w:hAnsi="Cambria"/>
              </w:rPr>
              <w:t>obdelavi</w:t>
            </w:r>
            <w:proofErr w:type="spellEnd"/>
            <w:r w:rsidRPr="00852C7C"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 w:rsidRPr="00852C7C">
              <w:rPr>
                <w:rFonts w:ascii="Cambria" w:hAnsi="Cambria"/>
              </w:rPr>
              <w:t>podatkov</w:t>
            </w:r>
            <w:proofErr w:type="spellEnd"/>
            <w:r w:rsidRPr="00852C7C">
              <w:rPr>
                <w:rFonts w:ascii="Cambria" w:hAnsi="Cambria"/>
              </w:rPr>
              <w:t>;</w:t>
            </w:r>
            <w:proofErr w:type="gramEnd"/>
          </w:p>
          <w:p w14:paraId="65691B4D" w14:textId="77777777" w:rsidR="00BD5B5B" w:rsidRPr="00852C7C" w:rsidRDefault="00BD5B5B" w:rsidP="00BD5B5B">
            <w:pPr>
              <w:pStyle w:val="NormalWeb"/>
              <w:numPr>
                <w:ilvl w:val="0"/>
                <w:numId w:val="28"/>
              </w:numPr>
              <w:rPr>
                <w:rFonts w:ascii="Cambria" w:hAnsi="Cambria"/>
              </w:rPr>
            </w:pPr>
            <w:proofErr w:type="spellStart"/>
            <w:r w:rsidRPr="00852C7C">
              <w:rPr>
                <w:rFonts w:ascii="Cambria" w:hAnsi="Cambria"/>
              </w:rPr>
              <w:t>pravica</w:t>
            </w:r>
            <w:proofErr w:type="spellEnd"/>
            <w:r w:rsidRPr="00852C7C">
              <w:rPr>
                <w:rFonts w:ascii="Cambria" w:hAnsi="Cambria"/>
              </w:rPr>
              <w:t xml:space="preserve"> do </w:t>
            </w:r>
            <w:proofErr w:type="spellStart"/>
            <w:r w:rsidRPr="00852C7C">
              <w:rPr>
                <w:rFonts w:ascii="Cambria" w:hAnsi="Cambria"/>
              </w:rPr>
              <w:t>seznanitve</w:t>
            </w:r>
            <w:proofErr w:type="spellEnd"/>
            <w:r w:rsidRPr="00852C7C">
              <w:rPr>
                <w:rFonts w:ascii="Cambria" w:hAnsi="Cambria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</w:rPr>
              <w:t>prenosljivosti</w:t>
            </w:r>
            <w:proofErr w:type="spellEnd"/>
            <w:r w:rsidRPr="00852C7C"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 w:rsidRPr="00852C7C">
              <w:rPr>
                <w:rFonts w:ascii="Cambria" w:hAnsi="Cambria"/>
              </w:rPr>
              <w:t>podatkov</w:t>
            </w:r>
            <w:proofErr w:type="spellEnd"/>
            <w:r w:rsidRPr="00852C7C">
              <w:rPr>
                <w:rFonts w:ascii="Cambria" w:hAnsi="Cambria"/>
              </w:rPr>
              <w:t>;</w:t>
            </w:r>
            <w:proofErr w:type="gramEnd"/>
          </w:p>
          <w:p w14:paraId="0C493404" w14:textId="77777777" w:rsidR="00BD5B5B" w:rsidRPr="00852C7C" w:rsidRDefault="00BD5B5B" w:rsidP="00BD5B5B">
            <w:pPr>
              <w:pStyle w:val="NormalWeb"/>
              <w:numPr>
                <w:ilvl w:val="0"/>
                <w:numId w:val="28"/>
              </w:numPr>
              <w:rPr>
                <w:rFonts w:ascii="Cambria" w:hAnsi="Cambria"/>
              </w:rPr>
            </w:pPr>
            <w:proofErr w:type="spellStart"/>
            <w:r w:rsidRPr="00852C7C">
              <w:rPr>
                <w:rFonts w:ascii="Cambria" w:hAnsi="Cambria"/>
              </w:rPr>
              <w:t>pravica</w:t>
            </w:r>
            <w:proofErr w:type="spellEnd"/>
            <w:r w:rsidRPr="00852C7C">
              <w:rPr>
                <w:rFonts w:ascii="Cambria" w:hAnsi="Cambria"/>
              </w:rPr>
              <w:t xml:space="preserve"> do </w:t>
            </w:r>
            <w:proofErr w:type="spellStart"/>
            <w:r w:rsidRPr="00852C7C">
              <w:rPr>
                <w:rFonts w:ascii="Cambria" w:hAnsi="Cambria"/>
              </w:rPr>
              <w:t>popravka</w:t>
            </w:r>
            <w:proofErr w:type="spellEnd"/>
            <w:r w:rsidRPr="00852C7C">
              <w:rPr>
                <w:rFonts w:ascii="Cambria" w:hAnsi="Cambria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</w:rPr>
              <w:t>izbrisa</w:t>
            </w:r>
            <w:proofErr w:type="spellEnd"/>
            <w:r w:rsidRPr="00852C7C"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 w:rsidRPr="00852C7C">
              <w:rPr>
                <w:rFonts w:ascii="Cambria" w:hAnsi="Cambria"/>
              </w:rPr>
              <w:t>podatkov</w:t>
            </w:r>
            <w:proofErr w:type="spellEnd"/>
            <w:r w:rsidRPr="00852C7C">
              <w:rPr>
                <w:rFonts w:ascii="Cambria" w:hAnsi="Cambria"/>
              </w:rPr>
              <w:t>;</w:t>
            </w:r>
            <w:proofErr w:type="gramEnd"/>
          </w:p>
          <w:p w14:paraId="6F5D252A" w14:textId="77777777" w:rsidR="00BD5B5B" w:rsidRPr="00852C7C" w:rsidRDefault="00BD5B5B" w:rsidP="00BD5B5B">
            <w:pPr>
              <w:pStyle w:val="NormalWeb"/>
              <w:numPr>
                <w:ilvl w:val="0"/>
                <w:numId w:val="28"/>
              </w:numPr>
              <w:rPr>
                <w:rFonts w:ascii="Cambria" w:hAnsi="Cambria"/>
              </w:rPr>
            </w:pPr>
            <w:proofErr w:type="spellStart"/>
            <w:r w:rsidRPr="00852C7C">
              <w:rPr>
                <w:rFonts w:ascii="Cambria" w:hAnsi="Cambria"/>
              </w:rPr>
              <w:t>pravica</w:t>
            </w:r>
            <w:proofErr w:type="spellEnd"/>
            <w:r w:rsidRPr="00852C7C">
              <w:rPr>
                <w:rFonts w:ascii="Cambria" w:hAnsi="Cambria"/>
              </w:rPr>
              <w:t xml:space="preserve"> do </w:t>
            </w:r>
            <w:proofErr w:type="spellStart"/>
            <w:r w:rsidRPr="00852C7C">
              <w:rPr>
                <w:rFonts w:ascii="Cambria" w:hAnsi="Cambria"/>
              </w:rPr>
              <w:t>ugovora</w:t>
            </w:r>
            <w:proofErr w:type="spellEnd"/>
            <w:r w:rsidRPr="00852C7C">
              <w:rPr>
                <w:rFonts w:ascii="Cambria" w:hAnsi="Cambria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</w:rPr>
              <w:t>omejitve</w:t>
            </w:r>
            <w:proofErr w:type="spellEnd"/>
            <w:r w:rsidRPr="00852C7C"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 w:rsidRPr="00852C7C">
              <w:rPr>
                <w:rFonts w:ascii="Cambria" w:hAnsi="Cambria"/>
              </w:rPr>
              <w:t>obdelave</w:t>
            </w:r>
            <w:proofErr w:type="spellEnd"/>
            <w:r w:rsidRPr="00852C7C">
              <w:rPr>
                <w:rFonts w:ascii="Cambria" w:hAnsi="Cambria"/>
              </w:rPr>
              <w:t>;</w:t>
            </w:r>
            <w:proofErr w:type="gramEnd"/>
          </w:p>
          <w:p w14:paraId="6367A06F" w14:textId="77777777" w:rsidR="00BD5B5B" w:rsidRPr="00852C7C" w:rsidRDefault="00BD5B5B" w:rsidP="00BD5B5B">
            <w:pPr>
              <w:pStyle w:val="NormalWeb"/>
              <w:numPr>
                <w:ilvl w:val="0"/>
                <w:numId w:val="28"/>
              </w:numPr>
              <w:rPr>
                <w:rFonts w:ascii="Cambria" w:hAnsi="Cambria"/>
              </w:rPr>
            </w:pPr>
            <w:proofErr w:type="spellStart"/>
            <w:r w:rsidRPr="00852C7C">
              <w:rPr>
                <w:rFonts w:ascii="Cambria" w:hAnsi="Cambria"/>
              </w:rPr>
              <w:t>odnosi</w:t>
            </w:r>
            <w:proofErr w:type="spellEnd"/>
            <w:r w:rsidRPr="00852C7C">
              <w:rPr>
                <w:rFonts w:ascii="Cambria" w:hAnsi="Cambria"/>
              </w:rPr>
              <w:t xml:space="preserve"> s (</w:t>
            </w:r>
            <w:proofErr w:type="spellStart"/>
            <w:r w:rsidRPr="00852C7C">
              <w:rPr>
                <w:rFonts w:ascii="Cambria" w:hAnsi="Cambria"/>
              </w:rPr>
              <w:t>pogodbenimi</w:t>
            </w:r>
            <w:proofErr w:type="spellEnd"/>
            <w:r w:rsidRPr="00852C7C">
              <w:rPr>
                <w:rFonts w:ascii="Cambria" w:hAnsi="Cambria"/>
              </w:rPr>
              <w:t xml:space="preserve">) </w:t>
            </w:r>
            <w:proofErr w:type="spellStart"/>
            <w:proofErr w:type="gramStart"/>
            <w:r w:rsidRPr="00852C7C">
              <w:rPr>
                <w:rFonts w:ascii="Cambria" w:hAnsi="Cambria"/>
              </w:rPr>
              <w:t>obdelovalci</w:t>
            </w:r>
            <w:proofErr w:type="spellEnd"/>
            <w:r w:rsidRPr="00852C7C">
              <w:rPr>
                <w:rFonts w:ascii="Cambria" w:hAnsi="Cambria"/>
              </w:rPr>
              <w:t>;</w:t>
            </w:r>
            <w:proofErr w:type="gramEnd"/>
          </w:p>
          <w:p w14:paraId="1982BCFC" w14:textId="77777777" w:rsidR="00BD5B5B" w:rsidRPr="00852C7C" w:rsidRDefault="00BD5B5B" w:rsidP="00BD5B5B">
            <w:pPr>
              <w:pStyle w:val="NormalWeb"/>
              <w:numPr>
                <w:ilvl w:val="0"/>
                <w:numId w:val="28"/>
              </w:numPr>
              <w:rPr>
                <w:rFonts w:ascii="Cambria" w:hAnsi="Cambria"/>
              </w:rPr>
            </w:pPr>
            <w:proofErr w:type="spellStart"/>
            <w:r w:rsidRPr="00852C7C">
              <w:rPr>
                <w:rFonts w:ascii="Cambria" w:hAnsi="Cambria"/>
              </w:rPr>
              <w:t>varovalke</w:t>
            </w:r>
            <w:proofErr w:type="spellEnd"/>
            <w:r w:rsidRPr="00852C7C">
              <w:rPr>
                <w:rFonts w:ascii="Cambria" w:hAnsi="Cambria"/>
              </w:rPr>
              <w:t xml:space="preserve"> glede </w:t>
            </w:r>
            <w:proofErr w:type="spellStart"/>
            <w:r w:rsidRPr="00852C7C">
              <w:rPr>
                <w:rFonts w:ascii="Cambria" w:hAnsi="Cambria"/>
              </w:rPr>
              <w:t>prenosa</w:t>
            </w:r>
            <w:proofErr w:type="spellEnd"/>
            <w:r w:rsidRPr="00852C7C">
              <w:rPr>
                <w:rFonts w:ascii="Cambria" w:hAnsi="Cambria"/>
              </w:rPr>
              <w:t xml:space="preserve"> </w:t>
            </w:r>
            <w:proofErr w:type="spellStart"/>
            <w:r w:rsidRPr="00852C7C">
              <w:rPr>
                <w:rFonts w:ascii="Cambria" w:hAnsi="Cambria"/>
              </w:rPr>
              <w:t>podatkov</w:t>
            </w:r>
            <w:proofErr w:type="spellEnd"/>
            <w:r w:rsidRPr="00852C7C">
              <w:rPr>
                <w:rFonts w:ascii="Cambria" w:hAnsi="Cambria"/>
              </w:rPr>
              <w:t xml:space="preserve"> v </w:t>
            </w:r>
            <w:proofErr w:type="spellStart"/>
            <w:r w:rsidRPr="00852C7C">
              <w:rPr>
                <w:rFonts w:ascii="Cambria" w:hAnsi="Cambria"/>
              </w:rPr>
              <w:t>tretje</w:t>
            </w:r>
            <w:proofErr w:type="spellEnd"/>
            <w:r w:rsidRPr="00852C7C"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 w:rsidRPr="00852C7C">
              <w:rPr>
                <w:rFonts w:ascii="Cambria" w:hAnsi="Cambria"/>
              </w:rPr>
              <w:t>države</w:t>
            </w:r>
            <w:proofErr w:type="spellEnd"/>
            <w:r w:rsidRPr="00852C7C">
              <w:rPr>
                <w:rFonts w:ascii="Cambria" w:hAnsi="Cambria"/>
              </w:rPr>
              <w:t>;</w:t>
            </w:r>
            <w:proofErr w:type="gramEnd"/>
          </w:p>
          <w:p w14:paraId="4798D049" w14:textId="77777777" w:rsidR="00BD5B5B" w:rsidRPr="00852C7C" w:rsidRDefault="00BD5B5B" w:rsidP="00BD5B5B">
            <w:pPr>
              <w:pStyle w:val="NormalWeb"/>
              <w:numPr>
                <w:ilvl w:val="0"/>
                <w:numId w:val="28"/>
              </w:numPr>
              <w:rPr>
                <w:rFonts w:ascii="Cambria" w:hAnsi="Cambria"/>
              </w:rPr>
            </w:pPr>
            <w:proofErr w:type="spellStart"/>
            <w:r w:rsidRPr="00852C7C">
              <w:rPr>
                <w:rFonts w:ascii="Cambria" w:hAnsi="Cambria"/>
              </w:rPr>
              <w:t>predhodno</w:t>
            </w:r>
            <w:proofErr w:type="spellEnd"/>
            <w:r w:rsidRPr="00852C7C">
              <w:rPr>
                <w:rFonts w:ascii="Cambria" w:hAnsi="Cambria"/>
              </w:rPr>
              <w:t xml:space="preserve"> </w:t>
            </w:r>
            <w:proofErr w:type="spellStart"/>
            <w:r w:rsidRPr="00852C7C">
              <w:rPr>
                <w:rFonts w:ascii="Cambria" w:hAnsi="Cambria"/>
              </w:rPr>
              <w:t>posvetovanje</w:t>
            </w:r>
            <w:proofErr w:type="spellEnd"/>
            <w:r w:rsidRPr="00852C7C">
              <w:rPr>
                <w:rFonts w:ascii="Cambria" w:hAnsi="Cambria"/>
              </w:rPr>
              <w:t xml:space="preserve">. </w:t>
            </w:r>
          </w:p>
        </w:tc>
      </w:tr>
      <w:tr w:rsidR="00BD5B5B" w:rsidRPr="00852C7C" w14:paraId="4C6E2B29" w14:textId="77777777" w:rsidTr="00025FB4">
        <w:tc>
          <w:tcPr>
            <w:tcW w:w="1951" w:type="dxa"/>
          </w:tcPr>
          <w:p w14:paraId="32EA513C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  <w:proofErr w:type="spellEnd"/>
            <w:r w:rsidRPr="00852C7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bCs/>
                <w:sz w:val="20"/>
                <w:szCs w:val="20"/>
              </w:rPr>
              <w:t>potrebnosti</w:t>
            </w:r>
            <w:proofErr w:type="spellEnd"/>
            <w:r w:rsidRPr="00852C7C">
              <w:rPr>
                <w:rFonts w:ascii="Cambria" w:hAnsi="Cambria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b/>
                <w:bCs/>
                <w:sz w:val="20"/>
                <w:szCs w:val="20"/>
              </w:rPr>
              <w:t>sorazmernosti</w:t>
            </w:r>
            <w:proofErr w:type="spellEnd"/>
            <w:r w:rsidRPr="00852C7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dejanj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obdelave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glede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njihov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namen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623B2E9B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65" w:type="dxa"/>
          </w:tcPr>
          <w:p w14:paraId="1377D8E9" w14:textId="77777777" w:rsidR="00BD5B5B" w:rsidRPr="00852C7C" w:rsidRDefault="00BD5B5B" w:rsidP="00025FB4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Ukrepi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ki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prispevajo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k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upoštevanju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nujnosti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sorazmernosti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:</w:t>
            </w:r>
          </w:p>
          <w:p w14:paraId="77C92BFF" w14:textId="77777777" w:rsidR="00BD5B5B" w:rsidRPr="00852C7C" w:rsidRDefault="00BD5B5B" w:rsidP="00BD5B5B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določeni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izrecni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zakoniti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nameni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2C7C">
              <w:rPr>
                <w:rFonts w:ascii="Cambria" w:hAnsi="Cambria"/>
                <w:sz w:val="20"/>
                <w:szCs w:val="20"/>
              </w:rPr>
              <w:t>obdelave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;</w:t>
            </w:r>
            <w:proofErr w:type="gram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BA9CF2B" w14:textId="77777777" w:rsidR="00BD5B5B" w:rsidRPr="00852C7C" w:rsidRDefault="00BD5B5B" w:rsidP="00BD5B5B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zakonitost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2C7C">
              <w:rPr>
                <w:rFonts w:ascii="Cambria" w:hAnsi="Cambria"/>
                <w:sz w:val="20"/>
                <w:szCs w:val="20"/>
              </w:rPr>
              <w:t>obdelave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;</w:t>
            </w:r>
            <w:proofErr w:type="gramEnd"/>
          </w:p>
          <w:p w14:paraId="3C7D9670" w14:textId="77777777" w:rsidR="00BD5B5B" w:rsidRPr="00852C7C" w:rsidRDefault="00BD5B5B" w:rsidP="00BD5B5B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obdelava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ustrezna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relevantna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omejena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na to,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potrebno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namene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katere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obdelujejo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2C7C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;</w:t>
            </w:r>
            <w:proofErr w:type="gramEnd"/>
          </w:p>
          <w:p w14:paraId="39011D3B" w14:textId="77777777" w:rsidR="00BD5B5B" w:rsidRPr="00852C7C" w:rsidRDefault="00BD5B5B" w:rsidP="00BD5B5B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upoštevana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omejitev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shranjevanja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–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roki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hrambe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.</w:t>
            </w:r>
          </w:p>
          <w:p w14:paraId="7ACB3267" w14:textId="77777777" w:rsidR="00BD5B5B" w:rsidRDefault="00BD5B5B" w:rsidP="00025FB4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0598EAE" w14:textId="77777777" w:rsidR="00BD5B5B" w:rsidRPr="00852C7C" w:rsidRDefault="00BD5B5B" w:rsidP="00025FB4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zakonskih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podlagah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obdelave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načeloma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sorazmernost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upošteva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že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zakonodajalec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vsebino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zakonske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določbe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66C38D63" w14:textId="77777777" w:rsidR="00BD5B5B" w:rsidRPr="00852C7C" w:rsidRDefault="00BD5B5B" w:rsidP="00025FB4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714098B" w14:textId="77777777" w:rsidR="00BD5B5B" w:rsidRPr="00852C7C" w:rsidRDefault="00BD5B5B" w:rsidP="00025FB4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Pri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projektih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morajo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odgovorni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projektu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določiti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minimalni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zadostni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nabor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s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katerim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lahko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dosežemo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namen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obdelave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: </w:t>
            </w:r>
          </w:p>
          <w:p w14:paraId="56BF1FFE" w14:textId="77777777" w:rsidR="00BD5B5B" w:rsidRPr="00852C7C" w:rsidRDefault="00BD5B5B" w:rsidP="00BD5B5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če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določeni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osebni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niso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potrebni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potem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naj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jih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zbira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pogosto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zadostujejo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anonimizirani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statistični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), </w:t>
            </w:r>
          </w:p>
          <w:p w14:paraId="7D3B2EE8" w14:textId="77777777" w:rsidR="00BD5B5B" w:rsidRPr="00852C7C" w:rsidRDefault="00BD5B5B" w:rsidP="00BD5B5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če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so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osebni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potrebni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potem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uporabiti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manj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občutljive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posebne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od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bolj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občutljivih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ne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zbirati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vec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̌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enoličnih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identifikatorjev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če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nujno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potrebno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</w:p>
          <w:p w14:paraId="6283801A" w14:textId="77777777" w:rsidR="00BD5B5B" w:rsidRPr="00852C7C" w:rsidRDefault="00BD5B5B" w:rsidP="00025FB4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Nabor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poskusimo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skrčiti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minimum.</w:t>
            </w:r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</w:p>
          <w:p w14:paraId="69D64F2B" w14:textId="77777777" w:rsidR="00BD5B5B" w:rsidRPr="00852C7C" w:rsidRDefault="00BD5B5B" w:rsidP="00025FB4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Na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sorazmernost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pazimo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v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vseh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fazah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tudi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npr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pri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: </w:t>
            </w:r>
          </w:p>
          <w:p w14:paraId="5DA809C6" w14:textId="77777777" w:rsidR="00BD5B5B" w:rsidRPr="00852C7C" w:rsidRDefault="00BD5B5B" w:rsidP="00BD5B5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oblikovanju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iskalnikov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kakšni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so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možni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iskalni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kriteriji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kaj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izpiše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pri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rezultatih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iskanja</w:t>
            </w:r>
            <w:proofErr w:type="spellEnd"/>
            <w:proofErr w:type="gram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);</w:t>
            </w:r>
            <w:proofErr w:type="gram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128BD304" w14:textId="77777777" w:rsidR="00BD5B5B" w:rsidRPr="00852C7C" w:rsidRDefault="00BD5B5B" w:rsidP="00BD5B5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uporabniških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pravicah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določen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uporabnik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res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potrebuje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dostop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določenih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podatkov-nivojski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dostop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) –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vec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̌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pomeni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večje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zahteve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sledljivost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</w:p>
          <w:p w14:paraId="192AEB04" w14:textId="77777777" w:rsidR="00BD5B5B" w:rsidRPr="00852C7C" w:rsidRDefault="00BD5B5B" w:rsidP="00025FB4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E86B286" w14:textId="77777777" w:rsidR="00BD5B5B" w:rsidRPr="00852C7C" w:rsidRDefault="00BD5B5B" w:rsidP="00025FB4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DOSTOP DO OSEBNIH PODATKOV: </w:t>
            </w:r>
          </w:p>
          <w:p w14:paraId="307B8FC1" w14:textId="77777777" w:rsidR="00BD5B5B" w:rsidRPr="00852C7C" w:rsidRDefault="00BD5B5B" w:rsidP="00BD5B5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vnaprej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določeni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osebi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minimalen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nabor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sledljivost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</w:p>
          <w:p w14:paraId="0F46A71F" w14:textId="77777777" w:rsidR="00BD5B5B" w:rsidRPr="00852C7C" w:rsidRDefault="00BD5B5B" w:rsidP="00025FB4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4861918" w14:textId="77777777" w:rsidR="00BD5B5B" w:rsidRPr="00852C7C" w:rsidRDefault="00BD5B5B" w:rsidP="00025FB4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Kjer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je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možno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ohraniti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osebne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podatke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pod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nadzorom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posameznika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npr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biometrijski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vzorci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druge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vrste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posebnih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je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varneje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skladneje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načelom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sorazmernosti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imeti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kartici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drugem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mediju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s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katerim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razpolaga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posameznik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ki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ima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pooblastila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obdelavo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). </w:t>
            </w:r>
          </w:p>
          <w:p w14:paraId="477D7679" w14:textId="77777777" w:rsidR="00BD5B5B" w:rsidRPr="00852C7C" w:rsidRDefault="00BD5B5B" w:rsidP="00025FB4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336E81C" w14:textId="77777777" w:rsidR="00BD5B5B" w:rsidRPr="00852C7C" w:rsidRDefault="00BD5B5B" w:rsidP="00025FB4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Preverimo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lahko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zmanjšamo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tveganje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zlorabe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in se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>izognemo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centralizirani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hrambi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podatkov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5C734014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5B5B" w:rsidRPr="00852C7C" w14:paraId="4C084EE5" w14:textId="77777777" w:rsidTr="00025FB4">
        <w:tc>
          <w:tcPr>
            <w:tcW w:w="1951" w:type="dxa"/>
          </w:tcPr>
          <w:p w14:paraId="397AB350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lastRenderedPageBreak/>
              <w:t>preveritev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pravne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podlage</w:t>
            </w:r>
            <w:proofErr w:type="spellEnd"/>
          </w:p>
        </w:tc>
        <w:tc>
          <w:tcPr>
            <w:tcW w:w="6565" w:type="dxa"/>
          </w:tcPr>
          <w:p w14:paraId="333DE1B9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Pravno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podlago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obdelavo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lahko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daje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zakon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privolitev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.</w:t>
            </w:r>
          </w:p>
          <w:p w14:paraId="680951FE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89B6AAB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Če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pravna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podlaga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privolitev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moramo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biti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pozorni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da: </w:t>
            </w:r>
          </w:p>
          <w:p w14:paraId="0D580375" w14:textId="77777777" w:rsidR="00BD5B5B" w:rsidRPr="00852C7C" w:rsidRDefault="00BD5B5B" w:rsidP="00BD5B5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preučimo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redno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spremljamo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način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pridobivanja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dokazovanja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preklica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privolitve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0489511C" w14:textId="77777777" w:rsidR="00BD5B5B" w:rsidRPr="00852C7C" w:rsidRDefault="00BD5B5B" w:rsidP="00BD5B5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52C7C">
              <w:rPr>
                <w:rFonts w:ascii="Cambria" w:hAnsi="Cambria"/>
                <w:sz w:val="20"/>
                <w:szCs w:val="20"/>
              </w:rPr>
              <w:t xml:space="preserve">da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kot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privolitev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ne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šteje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molk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22F95C17" w14:textId="77777777" w:rsidR="00BD5B5B" w:rsidRPr="00852C7C" w:rsidRDefault="00BD5B5B" w:rsidP="00BD5B5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52C7C">
              <w:rPr>
                <w:rFonts w:ascii="Cambria" w:hAnsi="Cambria"/>
                <w:sz w:val="20"/>
                <w:szCs w:val="20"/>
              </w:rPr>
              <w:t xml:space="preserve">da se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privolitev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šteje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le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prostovoljna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jasna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svobodna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izjava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volje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da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določeni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njegovi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obdelujejo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določene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namene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,</w:t>
            </w:r>
          </w:p>
          <w:p w14:paraId="534EABAE" w14:textId="77777777" w:rsidR="00BD5B5B" w:rsidRPr="00852C7C" w:rsidRDefault="00BD5B5B" w:rsidP="00BD5B5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52C7C">
              <w:rPr>
                <w:rFonts w:ascii="Cambria" w:hAnsi="Cambria"/>
                <w:sz w:val="20"/>
                <w:szCs w:val="20"/>
              </w:rPr>
              <w:t xml:space="preserve">da 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informiranost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le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predpogoj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pravno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podlago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ne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nadomesti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pa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njegove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privolitve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0C1D1D70" w14:textId="77777777" w:rsidR="00BD5B5B" w:rsidRPr="00852C7C" w:rsidRDefault="00BD5B5B" w:rsidP="00BD5B5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52C7C">
              <w:rPr>
                <w:rFonts w:ascii="Cambria" w:hAnsi="Cambria"/>
                <w:sz w:val="20"/>
                <w:szCs w:val="20"/>
              </w:rPr>
              <w:t xml:space="preserve">da 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privolitev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lahko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pisna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ustna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tudi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drug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način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privolitev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npr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klik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povezavo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gumb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spletni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strani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),</w:t>
            </w:r>
          </w:p>
          <w:p w14:paraId="53FF0264" w14:textId="77777777" w:rsidR="00BD5B5B" w:rsidRPr="00852C7C" w:rsidRDefault="00BD5B5B" w:rsidP="00BD5B5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52C7C">
              <w:rPr>
                <w:rFonts w:ascii="Cambria" w:hAnsi="Cambria"/>
                <w:sz w:val="20"/>
                <w:szCs w:val="20"/>
              </w:rPr>
              <w:t xml:space="preserve">da 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npr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spletnih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straneh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drugih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oblikah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privolitvene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izjave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pravilno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postaviti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potrditvena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okenca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privzeto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prazna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ne pa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vnaprej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zapolnjena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790B92B6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5B5B" w:rsidRPr="00852C7C" w14:paraId="0109E046" w14:textId="77777777" w:rsidTr="00025FB4">
        <w:tc>
          <w:tcPr>
            <w:tcW w:w="1951" w:type="dxa"/>
          </w:tcPr>
          <w:p w14:paraId="75C78DEA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preveritev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pogodbene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obdelave</w:t>
            </w:r>
            <w:proofErr w:type="spellEnd"/>
          </w:p>
        </w:tc>
        <w:tc>
          <w:tcPr>
            <w:tcW w:w="6565" w:type="dxa"/>
          </w:tcPr>
          <w:p w14:paraId="039C4B57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Če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bo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določena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opravila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nad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osebnimi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izvajal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pogodbeni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obdelovalec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moramo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upoštevati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zahteve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iz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Zakona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varstvu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evropske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Uredbe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(EU) 2016/679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Evropskega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parlamenta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Sveta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z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dne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27.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aprila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2016 o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varstvu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posameznikov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pri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obdelavi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osebnih</w:t>
            </w:r>
            <w:proofErr w:type="spellEnd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000000" w:themeColor="text1"/>
                <w:sz w:val="20"/>
                <w:szCs w:val="20"/>
                <w:lang w:val="sv-SE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–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pisna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konkretizirani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postopki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zavarovanje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pogodbenem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partnerju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1E02E980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52C7C">
              <w:rPr>
                <w:rFonts w:ascii="Cambria" w:hAnsi="Cambria"/>
                <w:sz w:val="20"/>
                <w:szCs w:val="20"/>
              </w:rPr>
              <w:t xml:space="preserve">VEDETI MORAMO: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obdelava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pomeni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kakršnokoli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ravnanje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osebnimi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–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tudi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shranjevanje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pošiljanje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uničenje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šteje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obdelavo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!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tem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nepomembno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celo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pogodbeni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obdelovalec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(ne)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ve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koga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nanašajo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! Na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pogodbeno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obdelavo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moramo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gledati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skozi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oči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posameznika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–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bi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lahko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prišlo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do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zlorabe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pogodbenem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obdelovalcu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70C4A35F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color w:val="FFFFFF"/>
                <w:sz w:val="20"/>
                <w:szCs w:val="20"/>
              </w:rPr>
              <w:t>Pogodbena</w:t>
            </w:r>
            <w:proofErr w:type="spellEnd"/>
            <w:r w:rsidRPr="00852C7C">
              <w:rPr>
                <w:rFonts w:ascii="Cambria" w:hAnsi="Cambria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color w:val="FFFFFF"/>
                <w:sz w:val="20"/>
                <w:szCs w:val="20"/>
              </w:rPr>
              <w:t>obdelava</w:t>
            </w:r>
            <w:proofErr w:type="spellEnd"/>
            <w:r w:rsidRPr="00852C7C">
              <w:rPr>
                <w:rFonts w:ascii="Cambria" w:hAnsi="Cambria"/>
                <w:color w:val="FFFFFF"/>
                <w:sz w:val="20"/>
                <w:szCs w:val="20"/>
              </w:rPr>
              <w:t xml:space="preserve"> </w:t>
            </w:r>
          </w:p>
          <w:p w14:paraId="42BC657A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Pogodbenega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obdelovalca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imamo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pravico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dolžnost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nadzorovati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saj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gre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le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našo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podaljšano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roko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!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Tako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kot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bi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sami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morali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varovati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jih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mora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tudi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pogodbeni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obdelovalec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508DDDCC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D82CB33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52C7C">
              <w:rPr>
                <w:rFonts w:ascii="Cambria" w:hAnsi="Cambria"/>
                <w:sz w:val="20"/>
                <w:szCs w:val="20"/>
              </w:rPr>
              <w:t xml:space="preserve">VEDETI MORAMO: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zaposleni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pogodbenem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obdelovalcu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morajo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biti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natančno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poučeni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kaj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smejo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kaj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ne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smejo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osebnimi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! </w:t>
            </w:r>
          </w:p>
          <w:p w14:paraId="4DBA598A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5B5B" w:rsidRPr="00852C7C" w14:paraId="297C4288" w14:textId="77777777" w:rsidTr="00025FB4">
        <w:tc>
          <w:tcPr>
            <w:tcW w:w="1951" w:type="dxa"/>
          </w:tcPr>
          <w:p w14:paraId="72ED8870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preveritev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točnosti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ažurnosti</w:t>
            </w:r>
            <w:proofErr w:type="spellEnd"/>
          </w:p>
        </w:tc>
        <w:tc>
          <w:tcPr>
            <w:tcW w:w="6565" w:type="dxa"/>
          </w:tcPr>
          <w:p w14:paraId="1D981492" w14:textId="77777777" w:rsidR="00BD5B5B" w:rsidRPr="00852C7C" w:rsidRDefault="00BD5B5B" w:rsidP="00BD5B5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morajo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biti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točni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ažurni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;</w:t>
            </w:r>
          </w:p>
          <w:p w14:paraId="6E59E8FF" w14:textId="77777777" w:rsidR="00BD5B5B" w:rsidRDefault="00BD5B5B" w:rsidP="00BD5B5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52C7C">
              <w:rPr>
                <w:rFonts w:ascii="Cambria" w:hAnsi="Cambria"/>
                <w:sz w:val="20"/>
                <w:szCs w:val="20"/>
              </w:rPr>
              <w:t xml:space="preserve">pred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vnosom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zbirko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lahko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preveri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točnost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z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vpogledom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v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</w:t>
            </w:r>
            <w:r>
              <w:rPr>
                <w:rFonts w:ascii="Cambria" w:hAnsi="Cambria"/>
                <w:sz w:val="20"/>
                <w:szCs w:val="20"/>
              </w:rPr>
              <w:t>okument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0A4C752D" w14:textId="77777777" w:rsidR="00BD5B5B" w:rsidRPr="00D15F50" w:rsidRDefault="00BD5B5B" w:rsidP="00BD5B5B">
            <w:pPr>
              <w:pStyle w:val="NormalWeb"/>
              <w:numPr>
                <w:ilvl w:val="0"/>
                <w:numId w:val="17"/>
              </w:numPr>
              <w:spacing w:after="0" w:afterAutospacing="0"/>
              <w:rPr>
                <w:lang w:val="sl-SI"/>
              </w:rPr>
            </w:pPr>
            <w:r>
              <w:rPr>
                <w:rFonts w:ascii="Times New Roman" w:hAnsi="Times New Roman"/>
                <w:lang w:val="sl-SI"/>
              </w:rPr>
              <w:t>predvidene imamo postopke za dopolnitev, brisanje ali popravek netočnih in neažurnih podatkov;</w:t>
            </w:r>
          </w:p>
          <w:p w14:paraId="3238009D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5B5B" w:rsidRPr="00852C7C" w14:paraId="5283C953" w14:textId="77777777" w:rsidTr="00025FB4">
        <w:tc>
          <w:tcPr>
            <w:tcW w:w="1951" w:type="dxa"/>
          </w:tcPr>
          <w:p w14:paraId="1F11176D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uporaba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istega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povezovalnega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znaka</w:t>
            </w:r>
            <w:proofErr w:type="spellEnd"/>
          </w:p>
        </w:tc>
        <w:tc>
          <w:tcPr>
            <w:tcW w:w="6565" w:type="dxa"/>
          </w:tcPr>
          <w:p w14:paraId="6DBC7707" w14:textId="77777777" w:rsidR="00BD5B5B" w:rsidRPr="00852C7C" w:rsidRDefault="00BD5B5B" w:rsidP="00BD5B5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isti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povezovalni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znaki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so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npr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.: EMŠO,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davčna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številka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številka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zdravstvenega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zavarovanja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,…</w:t>
            </w:r>
          </w:p>
          <w:p w14:paraId="722F3DDA" w14:textId="77777777" w:rsidR="00BD5B5B" w:rsidRPr="00852C7C" w:rsidRDefault="00BD5B5B" w:rsidP="00BD5B5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pridobivanju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iz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zbir</w:t>
            </w:r>
            <w:r>
              <w:rPr>
                <w:rFonts w:ascii="Cambria" w:hAnsi="Cambria"/>
                <w:sz w:val="20"/>
                <w:szCs w:val="20"/>
              </w:rPr>
              <w:t>k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s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področja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zdravstva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policije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sodstva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državnega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tožilstva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ter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kazenske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evidence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prekrškovnih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evidenc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dovoljena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uporaba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istega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povezovalnega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znaka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način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, da bi se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pridobitev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osebnega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podatka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uporabil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samo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ta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znak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>;</w:t>
            </w:r>
          </w:p>
          <w:p w14:paraId="1964CD35" w14:textId="77777777" w:rsidR="00BD5B5B" w:rsidRDefault="00BD5B5B" w:rsidP="00BD5B5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iskalnike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uporabo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šifrantov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moramo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ustrezno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</w:rPr>
              <w:t>prilagoditi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4B212B37" w14:textId="77777777" w:rsidR="00BD5B5B" w:rsidRPr="001A6B2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5B5B" w:rsidRPr="00852C7C" w14:paraId="54DADA49" w14:textId="77777777" w:rsidTr="00025FB4">
        <w:tc>
          <w:tcPr>
            <w:tcW w:w="1951" w:type="dxa"/>
          </w:tcPr>
          <w:p w14:paraId="24CF6805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lastRenderedPageBreak/>
              <w:t>posredovanje</w:t>
            </w:r>
            <w:proofErr w:type="spellEnd"/>
          </w:p>
        </w:tc>
        <w:tc>
          <w:tcPr>
            <w:tcW w:w="6565" w:type="dxa"/>
          </w:tcPr>
          <w:p w14:paraId="43D64CC0" w14:textId="6190346A" w:rsidR="00BD5B5B" w:rsidRPr="00852C7C" w:rsidRDefault="00BD5B5B" w:rsidP="00BD5B5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  <w:lang w:val="en-GB"/>
              </w:rPr>
              <w:t>o</w:t>
            </w:r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>sebne</w:t>
            </w:r>
            <w:proofErr w:type="spellEnd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>podatke</w:t>
            </w:r>
            <w:proofErr w:type="spellEnd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>lahko</w:t>
            </w:r>
            <w:proofErr w:type="spellEnd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>posreduje</w:t>
            </w:r>
            <w:proofErr w:type="spellEnd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>uporabnikom</w:t>
            </w:r>
            <w:proofErr w:type="spellEnd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>osebnih</w:t>
            </w:r>
            <w:proofErr w:type="spellEnd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>podatkov</w:t>
            </w:r>
            <w:proofErr w:type="spellEnd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, ki </w:t>
            </w:r>
            <w:proofErr w:type="spellStart"/>
            <w:r w:rsidRPr="00852C7C">
              <w:rPr>
                <w:rFonts w:ascii="Cambria" w:hAnsi="Cambria" w:cs="Times New Roman"/>
                <w:sz w:val="20"/>
                <w:szCs w:val="20"/>
                <w:lang w:val="en-GB"/>
              </w:rPr>
              <w:t>razpola</w:t>
            </w:r>
            <w:r>
              <w:rPr>
                <w:rFonts w:ascii="Cambria" w:hAnsi="Cambria" w:cs="Times New Roman"/>
                <w:sz w:val="20"/>
                <w:szCs w:val="20"/>
                <w:lang w:val="en-GB"/>
              </w:rPr>
              <w:t>gajo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z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  <w:lang w:val="en-GB"/>
              </w:rPr>
              <w:t>ustrezno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  <w:lang w:val="en-GB"/>
              </w:rPr>
              <w:t>pravno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  <w:lang w:val="en-GB"/>
              </w:rPr>
              <w:t>podlago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  <w:lang w:val="en-GB"/>
              </w:rPr>
              <w:t>.</w:t>
            </w:r>
            <w:r w:rsidR="00CC4881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C4881">
              <w:rPr>
                <w:rFonts w:ascii="Cambria" w:hAnsi="Cambria" w:cs="Times New Roman"/>
                <w:sz w:val="20"/>
                <w:szCs w:val="20"/>
                <w:lang w:val="en-GB"/>
              </w:rPr>
              <w:t>na</w:t>
            </w:r>
            <w:proofErr w:type="spellEnd"/>
            <w:r w:rsidR="00CC4881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4881">
              <w:rPr>
                <w:rFonts w:ascii="Cambria" w:hAnsi="Cambria" w:cs="Times New Roman"/>
                <w:sz w:val="20"/>
                <w:szCs w:val="20"/>
                <w:lang w:val="en-GB"/>
              </w:rPr>
              <w:t>podlagi</w:t>
            </w:r>
            <w:proofErr w:type="spellEnd"/>
            <w:r w:rsidR="00CC4881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4881">
              <w:rPr>
                <w:rFonts w:ascii="Cambria" w:hAnsi="Cambria" w:cs="Times New Roman"/>
                <w:sz w:val="20"/>
                <w:szCs w:val="20"/>
                <w:lang w:val="en-GB"/>
              </w:rPr>
              <w:t>obrazložene</w:t>
            </w:r>
            <w:proofErr w:type="spellEnd"/>
            <w:r w:rsidR="00CC4881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4881">
              <w:rPr>
                <w:rFonts w:ascii="Cambria" w:hAnsi="Cambria" w:cs="Times New Roman"/>
                <w:sz w:val="20"/>
                <w:szCs w:val="20"/>
                <w:lang w:val="en-GB"/>
              </w:rPr>
              <w:t>zahteve</w:t>
            </w:r>
            <w:proofErr w:type="spellEnd"/>
            <w:r w:rsidR="00CC4881">
              <w:rPr>
                <w:rFonts w:ascii="Cambria" w:hAnsi="Cambria" w:cs="Times New Roman"/>
                <w:sz w:val="20"/>
                <w:szCs w:val="20"/>
                <w:lang w:val="en-GB"/>
              </w:rPr>
              <w:t>.</w:t>
            </w:r>
          </w:p>
          <w:p w14:paraId="0F4B3FCA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5B5B" w:rsidRPr="00852C7C" w14:paraId="39CBDAEE" w14:textId="77777777" w:rsidTr="00025FB4">
        <w:tc>
          <w:tcPr>
            <w:tcW w:w="1951" w:type="dxa"/>
          </w:tcPr>
          <w:p w14:paraId="6AF4FB4F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informacijska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varnost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-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interni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akti</w:t>
            </w:r>
            <w:proofErr w:type="spellEnd"/>
          </w:p>
        </w:tc>
        <w:tc>
          <w:tcPr>
            <w:tcW w:w="6565" w:type="dxa"/>
          </w:tcPr>
          <w:p w14:paraId="5359E8E7" w14:textId="77777777" w:rsidR="00BD5B5B" w:rsidRDefault="00BD5B5B" w:rsidP="00025FB4">
            <w:pPr>
              <w:pStyle w:val="NoSpacing"/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 xml:space="preserve">Osebni podatki morajo biti med obdelavo ustrezno zavarovani s postopki in ukrepi, s katerimi preprečujemo, da bi podatki bili dostopni nepooblaščenim osebam, bili uničeni, spremenjeni ali na drug način zlorabljeni. </w:t>
            </w:r>
          </w:p>
          <w:p w14:paraId="3B48D2A4" w14:textId="77777777" w:rsidR="00BD5B5B" w:rsidRPr="001A6B2C" w:rsidRDefault="00BD5B5B" w:rsidP="00025FB4">
            <w:pPr>
              <w:pStyle w:val="NoSpacing"/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</w:p>
          <w:p w14:paraId="73C5A68E" w14:textId="77777777" w:rsidR="00BD5B5B" w:rsidRPr="00DA2683" w:rsidRDefault="00BD5B5B" w:rsidP="00025FB4">
            <w:pPr>
              <w:pStyle w:val="NoSpacing"/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>Upoštevamo naslednje ukrepe za obvlad</w:t>
            </w:r>
            <w:r w:rsidRPr="00DA2683">
              <w:rPr>
                <w:rFonts w:ascii="Cambria" w:hAnsi="Cambria"/>
                <w:sz w:val="20"/>
                <w:szCs w:val="20"/>
                <w:lang w:val="sl-SI"/>
              </w:rPr>
              <w:t xml:space="preserve">ovanje </w:t>
            </w:r>
            <w:r w:rsidRPr="00DA2683">
              <w:rPr>
                <w:rFonts w:ascii="Cambria" w:hAnsi="Cambria"/>
                <w:iCs/>
                <w:sz w:val="20"/>
                <w:szCs w:val="20"/>
                <w:lang w:val="sl-SI"/>
              </w:rPr>
              <w:t>splošnih tveganj</w:t>
            </w:r>
            <w:r w:rsidRPr="00DA2683">
              <w:rPr>
                <w:rFonts w:ascii="Cambria" w:hAnsi="Cambria"/>
                <w:sz w:val="20"/>
                <w:szCs w:val="20"/>
                <w:lang w:val="sl-SI"/>
              </w:rPr>
              <w:t xml:space="preserve"> v povezavi z varnostjo podatkov:</w:t>
            </w:r>
          </w:p>
          <w:p w14:paraId="009392A5" w14:textId="77777777" w:rsidR="00BD5B5B" w:rsidRPr="001A6B2C" w:rsidRDefault="00BD5B5B" w:rsidP="00BD5B5B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>sprejete imamo interne akte o varnosti osebnih podatkov,</w:t>
            </w:r>
          </w:p>
          <w:p w14:paraId="386D7D90" w14:textId="77777777" w:rsidR="00BD5B5B" w:rsidRDefault="00BD5B5B" w:rsidP="00BD5B5B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A6B2C">
              <w:rPr>
                <w:rFonts w:ascii="Cambria" w:hAnsi="Cambria"/>
                <w:sz w:val="20"/>
                <w:szCs w:val="20"/>
              </w:rPr>
              <w:t>ob</w:t>
            </w:r>
            <w:proofErr w:type="spellEnd"/>
            <w:r w:rsidRPr="001A6B2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A6B2C">
              <w:rPr>
                <w:rFonts w:ascii="Cambria" w:hAnsi="Cambria"/>
                <w:sz w:val="20"/>
                <w:szCs w:val="20"/>
              </w:rPr>
              <w:t>uvedbi</w:t>
            </w:r>
            <w:proofErr w:type="spellEnd"/>
            <w:r w:rsidRPr="001A6B2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A6B2C">
              <w:rPr>
                <w:rFonts w:ascii="Cambria" w:hAnsi="Cambria"/>
                <w:sz w:val="20"/>
                <w:szCs w:val="20"/>
              </w:rPr>
              <w:t>novega</w:t>
            </w:r>
            <w:proofErr w:type="spellEnd"/>
            <w:r w:rsidRPr="001A6B2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A6B2C">
              <w:rPr>
                <w:rFonts w:ascii="Cambria" w:hAnsi="Cambria"/>
                <w:sz w:val="20"/>
                <w:szCs w:val="20"/>
              </w:rPr>
              <w:t>projekta</w:t>
            </w:r>
            <w:proofErr w:type="spellEnd"/>
            <w:r w:rsidRPr="001A6B2C">
              <w:rPr>
                <w:rFonts w:ascii="Cambria" w:hAnsi="Cambria"/>
                <w:sz w:val="20"/>
                <w:szCs w:val="20"/>
              </w:rPr>
              <w:t xml:space="preserve"> je </w:t>
            </w:r>
            <w:proofErr w:type="spellStart"/>
            <w:r w:rsidRPr="001A6B2C">
              <w:rPr>
                <w:rFonts w:ascii="Cambria" w:hAnsi="Cambria"/>
                <w:sz w:val="20"/>
                <w:szCs w:val="20"/>
              </w:rPr>
              <w:t>treba</w:t>
            </w:r>
            <w:proofErr w:type="spellEnd"/>
            <w:r w:rsidRPr="001A6B2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A6B2C">
              <w:rPr>
                <w:rFonts w:ascii="Cambria" w:hAnsi="Cambria"/>
                <w:sz w:val="20"/>
                <w:szCs w:val="20"/>
              </w:rPr>
              <w:t>posodobiti</w:t>
            </w:r>
            <w:proofErr w:type="spellEnd"/>
            <w:r w:rsidRPr="001A6B2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A6B2C">
              <w:rPr>
                <w:rFonts w:ascii="Cambria" w:hAnsi="Cambria"/>
                <w:sz w:val="20"/>
                <w:szCs w:val="20"/>
              </w:rPr>
              <w:t>interni</w:t>
            </w:r>
            <w:proofErr w:type="spellEnd"/>
            <w:r w:rsidRPr="001A6B2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A6B2C">
              <w:rPr>
                <w:rFonts w:ascii="Cambria" w:hAnsi="Cambria"/>
                <w:sz w:val="20"/>
                <w:szCs w:val="20"/>
              </w:rPr>
              <w:t>akt</w:t>
            </w:r>
            <w:proofErr w:type="spellEnd"/>
            <w:r w:rsidRPr="001A6B2C">
              <w:rPr>
                <w:rFonts w:ascii="Cambria" w:hAnsi="Cambria"/>
                <w:sz w:val="20"/>
                <w:szCs w:val="20"/>
              </w:rPr>
              <w:t xml:space="preserve">; </w:t>
            </w:r>
          </w:p>
          <w:p w14:paraId="5B76CAF0" w14:textId="77777777" w:rsidR="00BD5B5B" w:rsidRDefault="00BD5B5B" w:rsidP="00BD5B5B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>s pogodbenimi obdelovalci osebnih podatkov imamo sklenjene ustrezne pogodbe,</w:t>
            </w:r>
          </w:p>
          <w:p w14:paraId="77544562" w14:textId="77777777" w:rsidR="00BD5B5B" w:rsidRDefault="00BD5B5B" w:rsidP="00BD5B5B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>uporabljamo ukrepe za fizično in komunikacijsko varnost podatkov,</w:t>
            </w:r>
          </w:p>
          <w:p w14:paraId="76F6A587" w14:textId="77777777" w:rsidR="00BD5B5B" w:rsidRDefault="00BD5B5B" w:rsidP="00BD5B5B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>podatki so šifrirani med prenosom in med hrambo,</w:t>
            </w:r>
          </w:p>
          <w:p w14:paraId="6F391FA8" w14:textId="77777777" w:rsidR="00BD5B5B" w:rsidRDefault="00BD5B5B" w:rsidP="00BD5B5B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>opredeljene in vzdrževane so pravice uporabnikov za dostop do podatkov,</w:t>
            </w:r>
          </w:p>
          <w:p w14:paraId="7D80545B" w14:textId="77777777" w:rsidR="00BD5B5B" w:rsidRDefault="00BD5B5B" w:rsidP="00BD5B5B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>beležimo dostope do osebnih podatkov,</w:t>
            </w:r>
          </w:p>
          <w:p w14:paraId="3F312FA7" w14:textId="77777777" w:rsidR="00BD5B5B" w:rsidRDefault="00BD5B5B" w:rsidP="00BD5B5B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>udeležene osebe smo ozavestili glede zakonodaje o varstvu osebnih podatkov,</w:t>
            </w:r>
          </w:p>
          <w:p w14:paraId="5CFDF89A" w14:textId="77777777" w:rsidR="00BD5B5B" w:rsidRPr="001A6B2C" w:rsidRDefault="00BD5B5B" w:rsidP="00BD5B5B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>drugo (</w:t>
            </w:r>
            <w:r w:rsidRPr="001A6B2C">
              <w:rPr>
                <w:rFonts w:ascii="Cambria" w:hAnsi="Cambria"/>
                <w:i/>
                <w:iCs/>
                <w:sz w:val="20"/>
                <w:szCs w:val="20"/>
                <w:lang w:val="sl-SI"/>
              </w:rPr>
              <w:t>navedite</w:t>
            </w: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>):__</w:t>
            </w:r>
            <w:r>
              <w:rPr>
                <w:rFonts w:ascii="Cambria" w:hAnsi="Cambria"/>
                <w:sz w:val="20"/>
                <w:szCs w:val="20"/>
                <w:lang w:val="sl-SI"/>
              </w:rPr>
              <w:t>___________</w:t>
            </w: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>___________________________________________</w:t>
            </w:r>
          </w:p>
          <w:p w14:paraId="16370B1B" w14:textId="77777777" w:rsidR="00BD5B5B" w:rsidRPr="001A6B2C" w:rsidRDefault="00BD5B5B" w:rsidP="00025FB4">
            <w:pPr>
              <w:pStyle w:val="NoSpacing"/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>
              <w:rPr>
                <w:rFonts w:ascii="Cambria" w:hAnsi="Cambria"/>
                <w:sz w:val="20"/>
                <w:szCs w:val="20"/>
                <w:lang w:val="sl-SI"/>
              </w:rPr>
              <w:t xml:space="preserve">                 </w:t>
            </w: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>_</w:t>
            </w:r>
            <w:r>
              <w:rPr>
                <w:rFonts w:ascii="Cambria" w:hAnsi="Cambria"/>
                <w:sz w:val="20"/>
                <w:szCs w:val="20"/>
                <w:lang w:val="sl-SI"/>
              </w:rPr>
              <w:t>_____________________</w:t>
            </w:r>
            <w:r w:rsidRPr="001A6B2C">
              <w:rPr>
                <w:rFonts w:ascii="Cambria" w:hAnsi="Cambria"/>
                <w:sz w:val="20"/>
                <w:szCs w:val="20"/>
                <w:lang w:val="sl-SI"/>
              </w:rPr>
              <w:t>_____________________________________________________</w:t>
            </w:r>
          </w:p>
          <w:p w14:paraId="58B1D882" w14:textId="77777777" w:rsidR="00BD5B5B" w:rsidRPr="00D15F50" w:rsidRDefault="00BD5B5B" w:rsidP="00025FB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D5B5B" w:rsidRPr="00852C7C" w14:paraId="5C1433D7" w14:textId="77777777" w:rsidTr="00025FB4">
        <w:tc>
          <w:tcPr>
            <w:tcW w:w="1951" w:type="dxa"/>
          </w:tcPr>
          <w:p w14:paraId="5C9A9EEC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določitev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odgovornih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oseb</w:t>
            </w:r>
            <w:proofErr w:type="spellEnd"/>
          </w:p>
        </w:tc>
        <w:tc>
          <w:tcPr>
            <w:tcW w:w="6565" w:type="dxa"/>
          </w:tcPr>
          <w:p w14:paraId="32CFA1FF" w14:textId="77777777" w:rsidR="00BD5B5B" w:rsidRPr="00852C7C" w:rsidRDefault="00BD5B5B" w:rsidP="00BD5B5B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določen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dokumentiran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ter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ažuriran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mora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biti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nabor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odgovornih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posamezno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zbirko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ter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ki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imajo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pooblastila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dostop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dostopne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pravice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/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varnostna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shema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). </w:t>
            </w:r>
          </w:p>
          <w:p w14:paraId="62867A71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5B5B" w:rsidRPr="00852C7C" w14:paraId="7D68200F" w14:textId="77777777" w:rsidTr="00025FB4">
        <w:tc>
          <w:tcPr>
            <w:tcW w:w="1951" w:type="dxa"/>
          </w:tcPr>
          <w:p w14:paraId="0E15A370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notranja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sledljivost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obdelave</w:t>
            </w:r>
            <w:proofErr w:type="spellEnd"/>
          </w:p>
        </w:tc>
        <w:tc>
          <w:tcPr>
            <w:tcW w:w="6565" w:type="dxa"/>
          </w:tcPr>
          <w:p w14:paraId="6F2BBB7A" w14:textId="77777777" w:rsidR="00BD5B5B" w:rsidRPr="00852C7C" w:rsidRDefault="00BD5B5B" w:rsidP="00BD5B5B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sistem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mora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omogočati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poznejše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ugotavljanje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kdaj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bili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posamezni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vneseni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zbirko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uporabljeni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drugače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obdelani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kdo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je to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storil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; </w:t>
            </w:r>
          </w:p>
          <w:p w14:paraId="7BC43592" w14:textId="77777777" w:rsidR="00BD5B5B" w:rsidRPr="00852C7C" w:rsidRDefault="00BD5B5B" w:rsidP="00BD5B5B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zavarovanje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potrebno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dopustno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prilagoditi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naravi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tveganju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ki ga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prinaša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obdelava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določenih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vrst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>tkov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>;</w:t>
            </w:r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  <w:p w14:paraId="314824CA" w14:textId="77777777" w:rsidR="00BD5B5B" w:rsidRPr="00852C7C" w:rsidRDefault="00BD5B5B" w:rsidP="00BD5B5B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vrstah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velikih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zbirkah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in v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primerih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kjer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tveganje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zlorabe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»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vrednost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«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velika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treba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slediti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vsak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vpogled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osebne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podatke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>;</w:t>
            </w:r>
          </w:p>
          <w:p w14:paraId="37B831E0" w14:textId="77777777" w:rsidR="00BD5B5B" w:rsidRPr="00852C7C" w:rsidRDefault="00BD5B5B" w:rsidP="00BD5B5B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posebno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pozornost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nameniti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nadzoru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sistemskih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administratorjev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verodostojnosti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revizijskih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sledi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/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dnevnikov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aktivnosti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! </w:t>
            </w:r>
          </w:p>
          <w:p w14:paraId="305E25B5" w14:textId="77777777" w:rsidR="00BD5B5B" w:rsidRPr="00852C7C" w:rsidRDefault="00BD5B5B" w:rsidP="00BD5B5B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zbirkah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ki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vodijo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papirju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npr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kadrovska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evidenca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izvesti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analizo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tveganja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prilagoditi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ukrepe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zavarovanje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zaklenjene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omare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, z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omejenim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dostopom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za le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vnaprej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določene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osebe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>)</w:t>
            </w:r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. </w:t>
            </w:r>
          </w:p>
          <w:p w14:paraId="26D96799" w14:textId="77777777" w:rsidR="00BD5B5B" w:rsidRPr="00852C7C" w:rsidRDefault="00BD5B5B" w:rsidP="00025F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5B5B" w:rsidRPr="00852C7C" w14:paraId="2887395C" w14:textId="77777777" w:rsidTr="00025FB4">
        <w:tc>
          <w:tcPr>
            <w:tcW w:w="1951" w:type="dxa"/>
          </w:tcPr>
          <w:p w14:paraId="1EA2EA98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zunanja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sledljivost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obdelave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(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posredovanje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6565" w:type="dxa"/>
          </w:tcPr>
          <w:p w14:paraId="6B0E8888" w14:textId="77777777" w:rsidR="00BD5B5B" w:rsidRDefault="00BD5B5B" w:rsidP="00BD5B5B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vsako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posredovanje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zagotoviti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da 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mogoče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pozneje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ugotoviti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kateri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bili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posredovani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komu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kdaj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kakšni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pravni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podlagi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  <w:p w14:paraId="2798B5E7" w14:textId="77777777" w:rsidR="00BD5B5B" w:rsidRPr="003118BB" w:rsidRDefault="00BD5B5B" w:rsidP="00025FB4">
            <w:pPr>
              <w:pStyle w:val="ListParagraph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BD5B5B" w:rsidRPr="00852C7C" w14:paraId="7CD66E07" w14:textId="77777777" w:rsidTr="00025FB4">
        <w:tc>
          <w:tcPr>
            <w:tcW w:w="1951" w:type="dxa"/>
          </w:tcPr>
          <w:p w14:paraId="66B03B1D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sistem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uveljavljanje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varovanja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informacij</w:t>
            </w:r>
            <w:proofErr w:type="spellEnd"/>
          </w:p>
        </w:tc>
        <w:tc>
          <w:tcPr>
            <w:tcW w:w="6565" w:type="dxa"/>
          </w:tcPr>
          <w:p w14:paraId="11D8A653" w14:textId="77777777" w:rsidR="00BD5B5B" w:rsidRDefault="00BD5B5B" w:rsidP="00BD5B5B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kompleksnejših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projektih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velja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razmisliti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uvedbi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celovitega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sistematičnega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pristopa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k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varovanju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informacij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uvedbi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sistema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upravljanje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varovanja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informacij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(SUVI).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Priporočila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podaja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npr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. standard ISO 27001. </w:t>
            </w:r>
          </w:p>
          <w:p w14:paraId="3F716903" w14:textId="77777777" w:rsidR="00BD5B5B" w:rsidRPr="003118BB" w:rsidRDefault="00BD5B5B" w:rsidP="00025FB4">
            <w:pPr>
              <w:pStyle w:val="ListParagraph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BD5B5B" w:rsidRPr="00852C7C" w14:paraId="31E5FE26" w14:textId="77777777" w:rsidTr="00025FB4">
        <w:tc>
          <w:tcPr>
            <w:tcW w:w="1951" w:type="dxa"/>
          </w:tcPr>
          <w:p w14:paraId="49480FDC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lastRenderedPageBreak/>
              <w:t>interni</w:t>
            </w:r>
            <w:proofErr w:type="spellEnd"/>
            <w:r w:rsidRPr="00852C7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nadzor</w:t>
            </w:r>
            <w:proofErr w:type="spellEnd"/>
          </w:p>
        </w:tc>
        <w:tc>
          <w:tcPr>
            <w:tcW w:w="6565" w:type="dxa"/>
          </w:tcPr>
          <w:p w14:paraId="6C953493" w14:textId="77777777" w:rsidR="00BD5B5B" w:rsidRPr="00852C7C" w:rsidRDefault="00BD5B5B" w:rsidP="00BD5B5B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redno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izvajanje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internega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nadzora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preverjanjem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: </w:t>
            </w:r>
          </w:p>
          <w:p w14:paraId="330EDA72" w14:textId="77777777" w:rsidR="00BD5B5B" w:rsidRPr="00852C7C" w:rsidRDefault="00BD5B5B" w:rsidP="00BD5B5B">
            <w:pPr>
              <w:pStyle w:val="ListParagraph"/>
              <w:numPr>
                <w:ilvl w:val="0"/>
                <w:numId w:val="24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znamo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odkriti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zlorabe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? </w:t>
            </w:r>
          </w:p>
          <w:p w14:paraId="5BDF28BF" w14:textId="77777777" w:rsidR="00BD5B5B" w:rsidRPr="00852C7C" w:rsidRDefault="00BD5B5B" w:rsidP="00BD5B5B">
            <w:pPr>
              <w:pStyle w:val="ListParagraph"/>
              <w:numPr>
                <w:ilvl w:val="0"/>
                <w:numId w:val="24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a</w:t>
            </w:r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znamo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ločiti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če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naši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zaposleni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uporabljajo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legitimne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zakonite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namene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gre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radovednost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usluge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prijateljem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? </w:t>
            </w:r>
          </w:p>
          <w:p w14:paraId="1B2AFF5B" w14:textId="77777777" w:rsidR="00BD5B5B" w:rsidRDefault="00BD5B5B" w:rsidP="00BD5B5B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varnost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temelji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tudi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ustrezni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izobraženosti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ozaveščenosti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zaposlenih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človeški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faktor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je pogost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vzrok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zlorab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.</w:t>
            </w:r>
          </w:p>
          <w:p w14:paraId="5B9302F9" w14:textId="77777777" w:rsidR="00BD5B5B" w:rsidRPr="003118BB" w:rsidRDefault="00BD5B5B" w:rsidP="00025FB4">
            <w:pPr>
              <w:pStyle w:val="ListParagraph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BD5B5B" w:rsidRPr="00852C7C" w14:paraId="1A20830D" w14:textId="77777777" w:rsidTr="00025FB4">
        <w:tc>
          <w:tcPr>
            <w:tcW w:w="1951" w:type="dxa"/>
          </w:tcPr>
          <w:p w14:paraId="5F53BCAA" w14:textId="0384FA52" w:rsidR="00BD5B5B" w:rsidRPr="00852C7C" w:rsidRDefault="00CC4881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evidence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obdelav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osebnih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podatkov</w:t>
            </w:r>
            <w:proofErr w:type="spellEnd"/>
          </w:p>
        </w:tc>
        <w:tc>
          <w:tcPr>
            <w:tcW w:w="6565" w:type="dxa"/>
          </w:tcPr>
          <w:p w14:paraId="2A799CD3" w14:textId="112EE7A6" w:rsidR="00BD5B5B" w:rsidRDefault="00BD5B5B" w:rsidP="00BD5B5B">
            <w:pPr>
              <w:pStyle w:val="NoSpacing"/>
              <w:numPr>
                <w:ilvl w:val="0"/>
                <w:numId w:val="25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vsako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zbirko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moramo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pravočasno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oblikovati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="00CC4881">
              <w:rPr>
                <w:rFonts w:ascii="Cambria" w:hAnsi="Cambria"/>
                <w:sz w:val="20"/>
                <w:szCs w:val="20"/>
                <w:lang w:val="en-GB"/>
              </w:rPr>
              <w:t xml:space="preserve">evidence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>obdelav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osebnih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podatkov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  <w:p w14:paraId="1682270B" w14:textId="77777777" w:rsidR="00BD5B5B" w:rsidRPr="003118BB" w:rsidRDefault="00BD5B5B" w:rsidP="00025FB4">
            <w:pPr>
              <w:pStyle w:val="NoSpacing"/>
              <w:ind w:left="360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BD5B5B" w:rsidRPr="00852C7C" w14:paraId="2FE2E837" w14:textId="77777777" w:rsidTr="00025FB4">
        <w:tc>
          <w:tcPr>
            <w:tcW w:w="1951" w:type="dxa"/>
          </w:tcPr>
          <w:p w14:paraId="6C504A15" w14:textId="77777777" w:rsidR="00BD5B5B" w:rsidRPr="00852C7C" w:rsidRDefault="00BD5B5B" w:rsidP="00025FB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2C7C">
              <w:rPr>
                <w:rFonts w:ascii="Cambria" w:hAnsi="Cambria"/>
                <w:b/>
                <w:sz w:val="20"/>
                <w:szCs w:val="20"/>
              </w:rPr>
              <w:t>videonadzor</w:t>
            </w:r>
            <w:proofErr w:type="spellEnd"/>
          </w:p>
        </w:tc>
        <w:tc>
          <w:tcPr>
            <w:tcW w:w="6565" w:type="dxa"/>
          </w:tcPr>
          <w:p w14:paraId="5F3708F4" w14:textId="77777777" w:rsidR="00BD5B5B" w:rsidRPr="00852C7C" w:rsidRDefault="00BD5B5B" w:rsidP="00BD5B5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tudi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videonadzoru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pomembna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sorazmernost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snemanje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morda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potrebno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ves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čas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področje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snemanja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naj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omeji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samo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tista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področja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kjer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je to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potrebno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varovanje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premoženja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ali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ljudi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;</w:t>
            </w:r>
          </w:p>
          <w:p w14:paraId="69536888" w14:textId="03DCF44A" w:rsidR="00BD5B5B" w:rsidRDefault="00BD5B5B" w:rsidP="00BD5B5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izognimo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snemanju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na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delovnem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mestu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če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res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ni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nujno</w:t>
            </w:r>
            <w:proofErr w:type="spellEnd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2C7C">
              <w:rPr>
                <w:rFonts w:ascii="Cambria" w:hAnsi="Cambria"/>
                <w:sz w:val="20"/>
                <w:szCs w:val="20"/>
                <w:lang w:val="en-GB"/>
              </w:rPr>
              <w:t>potrebno</w:t>
            </w:r>
            <w:proofErr w:type="spellEnd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 xml:space="preserve"> – </w:t>
            </w:r>
            <w:r w:rsidR="00373C68">
              <w:rPr>
                <w:rFonts w:ascii="Cambria" w:hAnsi="Cambria"/>
                <w:sz w:val="20"/>
                <w:szCs w:val="20"/>
                <w:lang w:val="en-GB"/>
              </w:rPr>
              <w:t xml:space="preserve">le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>zaradi</w:t>
            </w:r>
            <w:proofErr w:type="spellEnd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>varovanja</w:t>
            </w:r>
            <w:proofErr w:type="spellEnd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>varnosti</w:t>
            </w:r>
            <w:proofErr w:type="spellEnd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>ljudi</w:t>
            </w:r>
            <w:proofErr w:type="spellEnd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 xml:space="preserve"> in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>premoženja</w:t>
            </w:r>
            <w:proofErr w:type="spellEnd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>ali</w:t>
            </w:r>
            <w:proofErr w:type="spellEnd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>zaradi</w:t>
            </w:r>
            <w:proofErr w:type="spellEnd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>varovanja</w:t>
            </w:r>
            <w:proofErr w:type="spellEnd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>javne</w:t>
            </w:r>
            <w:proofErr w:type="spellEnd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>koristi</w:t>
            </w:r>
            <w:proofErr w:type="spellEnd"/>
            <w:r w:rsidR="00CC4881">
              <w:rPr>
                <w:rFonts w:ascii="Cambria" w:hAnsi="Cambria"/>
                <w:sz w:val="20"/>
                <w:szCs w:val="20"/>
                <w:lang w:val="en-GB"/>
              </w:rPr>
              <w:t>;</w:t>
            </w:r>
          </w:p>
          <w:p w14:paraId="76E578CD" w14:textId="73C046BD" w:rsidR="00427B56" w:rsidRDefault="00427B56" w:rsidP="00373C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obveza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po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vodenju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dnevnika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obdelav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podatkov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pridobljenih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z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  <w:lang w:val="en-GB"/>
              </w:rPr>
              <w:t>videnodzorom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>;</w:t>
            </w:r>
            <w:proofErr w:type="gramEnd"/>
          </w:p>
          <w:p w14:paraId="3266A717" w14:textId="57410AD7" w:rsidR="00373C68" w:rsidRPr="00373C68" w:rsidRDefault="00373C68" w:rsidP="00373C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zbrane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osebne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podatke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lahko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obdeluje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pooblaščena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oseba;</w:t>
            </w:r>
          </w:p>
          <w:p w14:paraId="5D5F6642" w14:textId="6AACCC0A" w:rsidR="00CC4881" w:rsidRPr="003118BB" w:rsidRDefault="00CC4881" w:rsidP="00BD5B5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obvestilo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videonadzoru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mora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biti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nameščeno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, da se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posameznik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seznani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videonadzorom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preden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stopi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v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območje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videonadzora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EF35196" w14:textId="77777777" w:rsidR="00BD5B5B" w:rsidRDefault="00BD5B5B" w:rsidP="00BD5B5B">
      <w:pPr>
        <w:jc w:val="both"/>
        <w:rPr>
          <w:rFonts w:ascii="Cambria" w:hAnsi="Cambria"/>
          <w:sz w:val="20"/>
          <w:szCs w:val="20"/>
        </w:rPr>
      </w:pPr>
    </w:p>
    <w:p w14:paraId="478DA588" w14:textId="592ADB86" w:rsidR="00BD5B5B" w:rsidRDefault="00BD5B5B" w:rsidP="00BD5B5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 </w:t>
      </w:r>
      <w:r w:rsidR="00CC4881">
        <w:rPr>
          <w:rFonts w:ascii="Cambria" w:hAnsi="Cambria"/>
          <w:sz w:val="22"/>
          <w:szCs w:val="22"/>
        </w:rPr>
        <w:t>_______________</w:t>
      </w:r>
      <w:r w:rsidRPr="002B5E02">
        <w:rPr>
          <w:rFonts w:ascii="Cambria" w:hAnsi="Cambria"/>
          <w:sz w:val="22"/>
          <w:szCs w:val="22"/>
        </w:rPr>
        <w:t xml:space="preserve">, </w:t>
      </w:r>
      <w:proofErr w:type="spellStart"/>
      <w:r w:rsidRPr="002B5E02">
        <w:rPr>
          <w:rFonts w:ascii="Cambria" w:hAnsi="Cambria"/>
          <w:sz w:val="22"/>
          <w:szCs w:val="22"/>
        </w:rPr>
        <w:t>dne</w:t>
      </w:r>
      <w:proofErr w:type="spellEnd"/>
      <w:r w:rsidRPr="002B5E0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1.</w:t>
      </w:r>
      <w:r w:rsidR="00CC4881">
        <w:rPr>
          <w:rFonts w:ascii="Cambria" w:hAnsi="Cambria"/>
          <w:sz w:val="22"/>
          <w:szCs w:val="22"/>
        </w:rPr>
        <w:t>3</w:t>
      </w:r>
      <w:r w:rsidRPr="002B5E02">
        <w:rPr>
          <w:rFonts w:ascii="Cambria" w:hAnsi="Cambria"/>
          <w:sz w:val="22"/>
          <w:szCs w:val="22"/>
        </w:rPr>
        <w:t>.20</w:t>
      </w:r>
      <w:r w:rsidR="006F7635">
        <w:rPr>
          <w:rFonts w:ascii="Cambria" w:hAnsi="Cambria"/>
          <w:sz w:val="22"/>
          <w:szCs w:val="22"/>
        </w:rPr>
        <w:t>2</w:t>
      </w:r>
      <w:r w:rsidR="00CC4881">
        <w:rPr>
          <w:rFonts w:ascii="Cambria" w:hAnsi="Cambria"/>
          <w:sz w:val="22"/>
          <w:szCs w:val="22"/>
        </w:rPr>
        <w:t>3</w:t>
      </w:r>
    </w:p>
    <w:p w14:paraId="5C347AE5" w14:textId="77777777" w:rsidR="00CC4881" w:rsidRPr="002B5E02" w:rsidRDefault="00CC4881" w:rsidP="00BD5B5B">
      <w:pPr>
        <w:jc w:val="both"/>
        <w:rPr>
          <w:rFonts w:ascii="Cambria" w:hAnsi="Cambria"/>
          <w:sz w:val="22"/>
          <w:szCs w:val="22"/>
        </w:rPr>
      </w:pPr>
    </w:p>
    <w:p w14:paraId="78C86981" w14:textId="12E49030" w:rsidR="00851801" w:rsidRPr="002B5E02" w:rsidRDefault="00CC4881" w:rsidP="00CC4881">
      <w:pPr>
        <w:ind w:left="5760" w:firstLine="72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>IZVAJALEC</w:t>
      </w:r>
    </w:p>
    <w:sectPr w:rsidR="00851801" w:rsidRPr="002B5E02" w:rsidSect="00571C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E35"/>
    <w:multiLevelType w:val="multilevel"/>
    <w:tmpl w:val="50B2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45FEC"/>
    <w:multiLevelType w:val="multilevel"/>
    <w:tmpl w:val="5370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E57DF"/>
    <w:multiLevelType w:val="hybridMultilevel"/>
    <w:tmpl w:val="6CC4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A5B8F"/>
    <w:multiLevelType w:val="hybridMultilevel"/>
    <w:tmpl w:val="382A2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1246"/>
    <w:multiLevelType w:val="hybridMultilevel"/>
    <w:tmpl w:val="6562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07E"/>
    <w:multiLevelType w:val="multilevel"/>
    <w:tmpl w:val="287A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108D7"/>
    <w:multiLevelType w:val="multilevel"/>
    <w:tmpl w:val="C3B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645DC"/>
    <w:multiLevelType w:val="hybridMultilevel"/>
    <w:tmpl w:val="5A1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E7D29"/>
    <w:multiLevelType w:val="hybridMultilevel"/>
    <w:tmpl w:val="0DAA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5429"/>
    <w:multiLevelType w:val="multilevel"/>
    <w:tmpl w:val="0668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5684"/>
    <w:multiLevelType w:val="hybridMultilevel"/>
    <w:tmpl w:val="8082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614DA"/>
    <w:multiLevelType w:val="multilevel"/>
    <w:tmpl w:val="452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F528D5"/>
    <w:multiLevelType w:val="hybridMultilevel"/>
    <w:tmpl w:val="7298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4BF1"/>
    <w:multiLevelType w:val="hybridMultilevel"/>
    <w:tmpl w:val="3418071E"/>
    <w:lvl w:ilvl="0" w:tplc="126C1E26">
      <w:start w:val="30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01F1C"/>
    <w:multiLevelType w:val="hybridMultilevel"/>
    <w:tmpl w:val="4C92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2DCF"/>
    <w:multiLevelType w:val="hybridMultilevel"/>
    <w:tmpl w:val="1A3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73A90"/>
    <w:multiLevelType w:val="hybridMultilevel"/>
    <w:tmpl w:val="5FE684A0"/>
    <w:lvl w:ilvl="0" w:tplc="A6B2767E">
      <w:start w:val="1"/>
      <w:numFmt w:val="bullet"/>
      <w:lvlText w:val="-"/>
      <w:lvlJc w:val="left"/>
      <w:pPr>
        <w:ind w:left="1100" w:hanging="74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619E8"/>
    <w:multiLevelType w:val="hybridMultilevel"/>
    <w:tmpl w:val="80F49728"/>
    <w:lvl w:ilvl="0" w:tplc="4FDAB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0582B"/>
    <w:multiLevelType w:val="hybridMultilevel"/>
    <w:tmpl w:val="6F24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0023"/>
    <w:multiLevelType w:val="multilevel"/>
    <w:tmpl w:val="C65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A23AE"/>
    <w:multiLevelType w:val="multilevel"/>
    <w:tmpl w:val="FEEA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CD1221"/>
    <w:multiLevelType w:val="multilevel"/>
    <w:tmpl w:val="59C4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3149E"/>
    <w:multiLevelType w:val="multilevel"/>
    <w:tmpl w:val="4088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93889"/>
    <w:multiLevelType w:val="multilevel"/>
    <w:tmpl w:val="366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625C9B"/>
    <w:multiLevelType w:val="multilevel"/>
    <w:tmpl w:val="D628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3939F3"/>
    <w:multiLevelType w:val="multilevel"/>
    <w:tmpl w:val="B01C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56290"/>
    <w:multiLevelType w:val="hybridMultilevel"/>
    <w:tmpl w:val="739E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4059F"/>
    <w:multiLevelType w:val="hybridMultilevel"/>
    <w:tmpl w:val="ACF2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22E35"/>
    <w:multiLevelType w:val="hybridMultilevel"/>
    <w:tmpl w:val="4DD8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030F1"/>
    <w:multiLevelType w:val="hybridMultilevel"/>
    <w:tmpl w:val="070E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2F8A"/>
    <w:multiLevelType w:val="multilevel"/>
    <w:tmpl w:val="ECA4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6E65AB"/>
    <w:multiLevelType w:val="hybridMultilevel"/>
    <w:tmpl w:val="2E78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12E9E"/>
    <w:multiLevelType w:val="multilevel"/>
    <w:tmpl w:val="406C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2B3B96"/>
    <w:multiLevelType w:val="multilevel"/>
    <w:tmpl w:val="4BCE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754C90"/>
    <w:multiLevelType w:val="hybridMultilevel"/>
    <w:tmpl w:val="6252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53973"/>
    <w:multiLevelType w:val="hybridMultilevel"/>
    <w:tmpl w:val="3724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985614">
    <w:abstractNumId w:val="21"/>
  </w:num>
  <w:num w:numId="2" w16cid:durableId="412091630">
    <w:abstractNumId w:val="24"/>
  </w:num>
  <w:num w:numId="3" w16cid:durableId="1825779827">
    <w:abstractNumId w:val="1"/>
  </w:num>
  <w:num w:numId="4" w16cid:durableId="1761826756">
    <w:abstractNumId w:val="23"/>
  </w:num>
  <w:num w:numId="5" w16cid:durableId="2117215774">
    <w:abstractNumId w:val="17"/>
  </w:num>
  <w:num w:numId="6" w16cid:durableId="1465731394">
    <w:abstractNumId w:val="19"/>
  </w:num>
  <w:num w:numId="7" w16cid:durableId="9725397">
    <w:abstractNumId w:val="13"/>
  </w:num>
  <w:num w:numId="8" w16cid:durableId="1872524026">
    <w:abstractNumId w:val="18"/>
  </w:num>
  <w:num w:numId="9" w16cid:durableId="1370376592">
    <w:abstractNumId w:val="35"/>
  </w:num>
  <w:num w:numId="10" w16cid:durableId="1126461149">
    <w:abstractNumId w:val="12"/>
  </w:num>
  <w:num w:numId="11" w16cid:durableId="1185561603">
    <w:abstractNumId w:val="11"/>
  </w:num>
  <w:num w:numId="12" w16cid:durableId="1826817375">
    <w:abstractNumId w:val="8"/>
  </w:num>
  <w:num w:numId="13" w16cid:durableId="114688570">
    <w:abstractNumId w:val="6"/>
  </w:num>
  <w:num w:numId="14" w16cid:durableId="1754399271">
    <w:abstractNumId w:val="31"/>
  </w:num>
  <w:num w:numId="15" w16cid:durableId="1155147962">
    <w:abstractNumId w:val="4"/>
  </w:num>
  <w:num w:numId="16" w16cid:durableId="642931337">
    <w:abstractNumId w:val="30"/>
  </w:num>
  <w:num w:numId="17" w16cid:durableId="470513814">
    <w:abstractNumId w:val="15"/>
  </w:num>
  <w:num w:numId="18" w16cid:durableId="2065712645">
    <w:abstractNumId w:val="10"/>
  </w:num>
  <w:num w:numId="19" w16cid:durableId="841775693">
    <w:abstractNumId w:val="27"/>
  </w:num>
  <w:num w:numId="20" w16cid:durableId="735589286">
    <w:abstractNumId w:val="29"/>
  </w:num>
  <w:num w:numId="21" w16cid:durableId="1645965913">
    <w:abstractNumId w:val="26"/>
  </w:num>
  <w:num w:numId="22" w16cid:durableId="76177197">
    <w:abstractNumId w:val="34"/>
  </w:num>
  <w:num w:numId="23" w16cid:durableId="1813213314">
    <w:abstractNumId w:val="2"/>
  </w:num>
  <w:num w:numId="24" w16cid:durableId="2007659752">
    <w:abstractNumId w:val="3"/>
  </w:num>
  <w:num w:numId="25" w16cid:durableId="751968718">
    <w:abstractNumId w:val="28"/>
  </w:num>
  <w:num w:numId="26" w16cid:durableId="981926345">
    <w:abstractNumId w:val="25"/>
  </w:num>
  <w:num w:numId="27" w16cid:durableId="1409377322">
    <w:abstractNumId w:val="33"/>
  </w:num>
  <w:num w:numId="28" w16cid:durableId="1560631970">
    <w:abstractNumId w:val="20"/>
  </w:num>
  <w:num w:numId="29" w16cid:durableId="1101878867">
    <w:abstractNumId w:val="7"/>
  </w:num>
  <w:num w:numId="30" w16cid:durableId="2008173131">
    <w:abstractNumId w:val="9"/>
  </w:num>
  <w:num w:numId="31" w16cid:durableId="2036807599">
    <w:abstractNumId w:val="5"/>
  </w:num>
  <w:num w:numId="32" w16cid:durableId="1259480361">
    <w:abstractNumId w:val="0"/>
  </w:num>
  <w:num w:numId="33" w16cid:durableId="44988177">
    <w:abstractNumId w:val="32"/>
  </w:num>
  <w:num w:numId="34" w16cid:durableId="836044399">
    <w:abstractNumId w:val="22"/>
  </w:num>
  <w:num w:numId="35" w16cid:durableId="1424688104">
    <w:abstractNumId w:val="14"/>
  </w:num>
  <w:num w:numId="36" w16cid:durableId="1746100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BB"/>
    <w:rsid w:val="0003389B"/>
    <w:rsid w:val="00096F3B"/>
    <w:rsid w:val="000F621F"/>
    <w:rsid w:val="001A6B2C"/>
    <w:rsid w:val="00222310"/>
    <w:rsid w:val="002753D2"/>
    <w:rsid w:val="002B5E02"/>
    <w:rsid w:val="002E3CD2"/>
    <w:rsid w:val="003118BB"/>
    <w:rsid w:val="00373C68"/>
    <w:rsid w:val="0038686E"/>
    <w:rsid w:val="003E07C7"/>
    <w:rsid w:val="00404CDF"/>
    <w:rsid w:val="00427B56"/>
    <w:rsid w:val="00487FC0"/>
    <w:rsid w:val="004C26EF"/>
    <w:rsid w:val="00543304"/>
    <w:rsid w:val="0056554D"/>
    <w:rsid w:val="00571C0E"/>
    <w:rsid w:val="006F7635"/>
    <w:rsid w:val="00711B3D"/>
    <w:rsid w:val="007B2F18"/>
    <w:rsid w:val="007E1B73"/>
    <w:rsid w:val="00851801"/>
    <w:rsid w:val="00852C7C"/>
    <w:rsid w:val="00925970"/>
    <w:rsid w:val="00960263"/>
    <w:rsid w:val="0098021A"/>
    <w:rsid w:val="009B7BAE"/>
    <w:rsid w:val="00A35DF7"/>
    <w:rsid w:val="00A366C5"/>
    <w:rsid w:val="00A473C6"/>
    <w:rsid w:val="00A63CBB"/>
    <w:rsid w:val="00B13D70"/>
    <w:rsid w:val="00B809DA"/>
    <w:rsid w:val="00B80C51"/>
    <w:rsid w:val="00BA48F0"/>
    <w:rsid w:val="00BB6BE9"/>
    <w:rsid w:val="00BD5B5B"/>
    <w:rsid w:val="00C10FE7"/>
    <w:rsid w:val="00C46885"/>
    <w:rsid w:val="00CC4881"/>
    <w:rsid w:val="00CD7C93"/>
    <w:rsid w:val="00D15F50"/>
    <w:rsid w:val="00D7397F"/>
    <w:rsid w:val="00DA2683"/>
    <w:rsid w:val="00E007F0"/>
    <w:rsid w:val="00E3102A"/>
    <w:rsid w:val="00E6523C"/>
    <w:rsid w:val="00E9542D"/>
    <w:rsid w:val="00EE4128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6E2F969"/>
  <w14:defaultImageDpi w14:val="300"/>
  <w15:docId w15:val="{9562340D-1B2C-DE4A-962E-0FD813D2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3CB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13D70"/>
    <w:pPr>
      <w:ind w:left="720"/>
      <w:contextualSpacing/>
    </w:pPr>
  </w:style>
  <w:style w:type="paragraph" w:styleId="NoSpacing">
    <w:name w:val="No Spacing"/>
    <w:uiPriority w:val="1"/>
    <w:qFormat/>
    <w:rsid w:val="0038686E"/>
  </w:style>
  <w:style w:type="paragraph" w:customStyle="1" w:styleId="western">
    <w:name w:val="western"/>
    <w:basedOn w:val="Normal"/>
    <w:rsid w:val="00B809DA"/>
    <w:pPr>
      <w:spacing w:before="100" w:beforeAutospacing="1" w:after="142" w:line="288" w:lineRule="auto"/>
    </w:pPr>
    <w:rPr>
      <w:rFonts w:ascii="Arial" w:hAnsi="Arial" w:cs="Arial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0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2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9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2633</Words>
  <Characters>15014</Characters>
  <Application>Microsoft Office Word</Application>
  <DocSecurity>0</DocSecurity>
  <Lines>125</Lines>
  <Paragraphs>35</Paragraphs>
  <ScaleCrop>false</ScaleCrop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Simona Marko</cp:lastModifiedBy>
  <cp:revision>7</cp:revision>
  <dcterms:created xsi:type="dcterms:W3CDTF">2023-02-28T12:25:00Z</dcterms:created>
  <dcterms:modified xsi:type="dcterms:W3CDTF">2023-02-28T14:22:00Z</dcterms:modified>
</cp:coreProperties>
</file>