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9DA8" w14:textId="77777777" w:rsidR="006973CD" w:rsidRDefault="006973CD" w:rsidP="006973C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09D700BD" w14:textId="77777777" w:rsidR="006973CD" w:rsidRPr="00900503" w:rsidRDefault="006973CD" w:rsidP="006973C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</w:pPr>
      <w:r w:rsidRPr="00900503">
        <w:rPr>
          <w:rFonts w:ascii="Arial" w:hAnsi="Arial" w:cs="Arial"/>
          <w:noProof/>
          <w:color w:val="60666D"/>
          <w:sz w:val="18"/>
          <w:szCs w:val="18"/>
          <w:lang w:val="sl-SI"/>
        </w:rPr>
        <w:drawing>
          <wp:inline distT="0" distB="0" distL="0" distR="0" wp14:anchorId="00FC03DE" wp14:editId="5F2D0409">
            <wp:extent cx="5711825" cy="1431290"/>
            <wp:effectExtent l="0" t="0" r="3175" b="0"/>
            <wp:docPr id="1" name="Picture 1" descr="http://i3.cmail20.com/ei/t/5B/01D/BE4/000242/csfinal/ve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cmail20.com/ei/t/5B/01D/BE4/000242/csfinal/vec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09CF" w14:textId="77777777" w:rsidR="006973CD" w:rsidRPr="00900503" w:rsidRDefault="006973CD" w:rsidP="006973C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</w:pPr>
    </w:p>
    <w:p w14:paraId="0539180E" w14:textId="77777777" w:rsidR="006973CD" w:rsidRDefault="006973CD" w:rsidP="006973C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  <w:t xml:space="preserve">Natečaj za Medicinski dosežek leta štajerske regije – </w:t>
      </w:r>
    </w:p>
    <w:p w14:paraId="7A5C79FE" w14:textId="77777777" w:rsidR="006973CD" w:rsidRDefault="006973CD" w:rsidP="006973C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</w:pPr>
    </w:p>
    <w:p w14:paraId="48C10C38" w14:textId="77777777" w:rsidR="006973CD" w:rsidRPr="00900503" w:rsidRDefault="006973CD" w:rsidP="006973C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sl-SI" w:eastAsia="en-SI"/>
        </w:rPr>
        <w:t>Obrazec za prijavo na natečaj</w:t>
      </w:r>
    </w:p>
    <w:p w14:paraId="30FE9F6E" w14:textId="77777777" w:rsidR="006973CD" w:rsidRDefault="006973CD" w:rsidP="006973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</w:p>
    <w:p w14:paraId="333705B2" w14:textId="366B9B8D" w:rsidR="006973CD" w:rsidRDefault="006973CD" w:rsidP="00697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Naziv organizacije, tima ali zdravnika ter kontaktn</w:t>
      </w:r>
      <w:r w:rsidR="00D87C4B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i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podatk</w:t>
      </w:r>
      <w:r w:rsidR="00D87C4B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i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: </w:t>
      </w:r>
    </w:p>
    <w:p w14:paraId="60E2431F" w14:textId="77777777" w:rsidR="006973CD" w:rsidRDefault="006973CD" w:rsidP="006973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______________________________________________________________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</w:t>
      </w:r>
    </w:p>
    <w:p w14:paraId="6335E4B6" w14:textId="77777777" w:rsidR="006973CD" w:rsidRPr="00900503" w:rsidRDefault="006973CD" w:rsidP="006973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e-naslov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:____________________________________________________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br/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telefon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: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_____________________________________________________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br/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organizacija</w:t>
      </w: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:__________________________________________________</w:t>
      </w:r>
    </w:p>
    <w:p w14:paraId="2593FBE7" w14:textId="18FB02A4" w:rsidR="006973CD" w:rsidRDefault="006973CD" w:rsidP="00697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Naslov </w:t>
      </w:r>
      <w:r w:rsidR="00D87C4B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oz.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poimenovanje medicinskega dosežka oz. projekta, ki </w:t>
      </w:r>
      <w:r w:rsidR="00D87C4B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ga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prijavlja</w:t>
      </w:r>
      <w:r w:rsidR="00D87C4B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te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na na</w:t>
      </w:r>
      <w:bookmarkStart w:id="0" w:name="_GoBack"/>
      <w:bookmarkEnd w:id="0"/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tečaj</w:t>
      </w:r>
    </w:p>
    <w:p w14:paraId="393381F8" w14:textId="77777777" w:rsidR="006973CD" w:rsidRDefault="006973CD" w:rsidP="006973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______________________________________________________________</w:t>
      </w:r>
    </w:p>
    <w:p w14:paraId="080DD1A7" w14:textId="77777777" w:rsidR="006973CD" w:rsidRPr="00900503" w:rsidRDefault="006973CD" w:rsidP="006973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     _______________________________________________________________</w:t>
      </w:r>
    </w:p>
    <w:p w14:paraId="15309CE2" w14:textId="77777777" w:rsidR="006973CD" w:rsidRDefault="006973CD" w:rsidP="00697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Opis medicinskega dosežka z utemeljitvijo (v obsegu od 2.500 do 3.500 znakov brez presledkov)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6973CD" w14:paraId="15405B92" w14:textId="77777777" w:rsidTr="006973CD">
        <w:tc>
          <w:tcPr>
            <w:tcW w:w="9016" w:type="dxa"/>
          </w:tcPr>
          <w:p w14:paraId="04FF39D6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4E5A6EE7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7E5D7B8A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359655A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77921039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39855571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4B2B97E8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26F8089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AA2FF21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A227C65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80AD547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2A4F38B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D1FBA72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6105A454" w14:textId="77777777" w:rsidR="006973CD" w:rsidRDefault="006973CD" w:rsidP="006973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</w:p>
    <w:p w14:paraId="307E133B" w14:textId="77777777" w:rsidR="006973CD" w:rsidRDefault="006973CD" w:rsidP="00697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Predstavitev zdravnika ali tima (v obsegu do 3.500 znakov brez presledkov)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6973CD" w14:paraId="13C27B9D" w14:textId="77777777" w:rsidTr="006973CD">
        <w:tc>
          <w:tcPr>
            <w:tcW w:w="9016" w:type="dxa"/>
          </w:tcPr>
          <w:p w14:paraId="6FB47F05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7A79D2AE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E9464C2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DEA3096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C569041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4FE8FC6E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3828FAAD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17259C36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18E68389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5E50CFEC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5D457091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4BFC50BA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9B1D88C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6CD38B2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A04C33B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270CECF6" w14:textId="77777777" w:rsidR="006973CD" w:rsidRDefault="006973CD" w:rsidP="006973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</w:p>
    <w:p w14:paraId="35EB5250" w14:textId="77777777" w:rsidR="006973CD" w:rsidRPr="00900503" w:rsidRDefault="006973CD" w:rsidP="00697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lastRenderedPageBreak/>
        <w:t>Obrazložitev po vseh petih kriterijih (v skupnem obsegu do 6.000 znakov brez presledkov)</w:t>
      </w:r>
    </w:p>
    <w:p w14:paraId="1FC1A2B4" w14:textId="77777777" w:rsidR="006973CD" w:rsidRPr="006973CD" w:rsidRDefault="006973CD" w:rsidP="0069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>Novost/naprednost/inovativnost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51"/>
      </w:tblGrid>
      <w:tr w:rsidR="006973CD" w14:paraId="7BE4B90D" w14:textId="77777777" w:rsidTr="006973CD">
        <w:tc>
          <w:tcPr>
            <w:tcW w:w="9016" w:type="dxa"/>
          </w:tcPr>
          <w:p w14:paraId="628B8C7C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  <w:p w14:paraId="1E995AA0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  <w:p w14:paraId="7C365CFA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  <w:p w14:paraId="4C99CD25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  <w:p w14:paraId="435FD4B1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  <w:p w14:paraId="4E6F5262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  <w:p w14:paraId="1FB84967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109C1040" w14:textId="77777777" w:rsidR="006973CD" w:rsidRDefault="006973CD" w:rsidP="006973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</w:pPr>
    </w:p>
    <w:p w14:paraId="4E2829B6" w14:textId="77777777" w:rsidR="006973CD" w:rsidRDefault="006973CD" w:rsidP="0069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>Prednosti za bolnike 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v primerjavi z obstoječo/prevladujočo metodo, načinom zdravljenja, pristopom ali procesom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51"/>
      </w:tblGrid>
      <w:tr w:rsidR="006973CD" w14:paraId="41DC50BC" w14:textId="77777777" w:rsidTr="006973CD">
        <w:tc>
          <w:tcPr>
            <w:tcW w:w="8296" w:type="dxa"/>
          </w:tcPr>
          <w:p w14:paraId="75D50960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8D5950D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4C3B9DD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3BE1838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EB3FA62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9993381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7559B4A6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D744DE0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3C120547" w14:textId="77777777" w:rsidR="006973CD" w:rsidRPr="006973CD" w:rsidRDefault="006973CD" w:rsidP="0069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6973CD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>Prenosljivost dosežka</w:t>
      </w:r>
      <w:r w:rsidRPr="006973CD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 xml:space="preserve"> (metode/posega/projekta)            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6973CD" w14:paraId="7285BEE8" w14:textId="77777777" w:rsidTr="006973CD">
        <w:tc>
          <w:tcPr>
            <w:tcW w:w="8222" w:type="dxa"/>
          </w:tcPr>
          <w:p w14:paraId="1A614B7D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199B3F5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209984AA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3C832C40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F455976" w14:textId="77777777" w:rsidR="006973CD" w:rsidRDefault="006973CD" w:rsidP="006973CD">
            <w:pPr>
              <w:spacing w:before="100" w:beforeAutospacing="1" w:after="100" w:afterAutospacing="1"/>
              <w:ind w:left="74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0FF9CF95" w14:textId="77777777" w:rsidR="006973CD" w:rsidRDefault="006973CD" w:rsidP="006973C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6973CD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lastRenderedPageBreak/>
        <w:t>Ciljna populacija in doseg medicinskega dosežka</w:t>
      </w:r>
      <w:r w:rsidRPr="006973CD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 (metode, načina zdravljenja, programa ali projekta) – število obravnav/posegov glede na ciljno populacijo v časovnem obdobju – ocena</w:t>
      </w:r>
    </w:p>
    <w:p w14:paraId="7D9D3FFF" w14:textId="77777777" w:rsidR="006973CD" w:rsidRDefault="006973CD" w:rsidP="006973C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51"/>
      </w:tblGrid>
      <w:tr w:rsidR="006973CD" w14:paraId="6436FD35" w14:textId="77777777" w:rsidTr="006973CD">
        <w:tc>
          <w:tcPr>
            <w:tcW w:w="8471" w:type="dxa"/>
          </w:tcPr>
          <w:p w14:paraId="14AD14AC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4EFEC7DA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1F45C6F8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52EEEA97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32AA7C2C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516A6B3E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7AA0F965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C8C89A9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689D684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70F72951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54F8FE70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F45EBD2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874CF06" w14:textId="77777777" w:rsidR="006973CD" w:rsidRDefault="006973CD" w:rsidP="006973C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2C9CC6E7" w14:textId="77777777" w:rsidR="006973CD" w:rsidRPr="006973CD" w:rsidRDefault="006973CD" w:rsidP="006973C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</w:p>
    <w:p w14:paraId="15874DEF" w14:textId="77777777" w:rsidR="006973CD" w:rsidRPr="006973CD" w:rsidRDefault="006973CD" w:rsidP="0069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 w:rsidRPr="00900503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>Pomen za preventivo 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oz.</w:t>
      </w:r>
      <w:r w:rsidRPr="00900503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> preprečevanje hujših posledic </w:t>
      </w:r>
      <w:r w:rsidRPr="00900503"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  <w:t>oz.</w:t>
      </w:r>
      <w:r w:rsidRPr="00900503"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> reševanje najbolj kritičnih bolnikov ali ciljnih skupin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51"/>
      </w:tblGrid>
      <w:tr w:rsidR="006973CD" w14:paraId="087CB469" w14:textId="77777777" w:rsidTr="006973CD">
        <w:tc>
          <w:tcPr>
            <w:tcW w:w="8471" w:type="dxa"/>
          </w:tcPr>
          <w:p w14:paraId="02C57E47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D8A22F6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676C27E9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3B43FFD2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3AB9DD87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07744D67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13CA153A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  <w:p w14:paraId="4A9D1D5F" w14:textId="77777777" w:rsidR="006973CD" w:rsidRDefault="006973CD" w:rsidP="006973C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sl-SI" w:eastAsia="en-SI"/>
              </w:rPr>
            </w:pPr>
          </w:p>
        </w:tc>
      </w:tr>
    </w:tbl>
    <w:p w14:paraId="3321CD07" w14:textId="77777777" w:rsidR="006973CD" w:rsidRPr="006973CD" w:rsidRDefault="006973CD" w:rsidP="006973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</w:p>
    <w:p w14:paraId="32C357D1" w14:textId="77777777" w:rsidR="006973CD" w:rsidRPr="00900503" w:rsidRDefault="006973CD" w:rsidP="006973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sl-SI" w:eastAsia="en-SI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val="sl-SI" w:eastAsia="en-SI"/>
        </w:rPr>
        <w:t xml:space="preserve"> </w:t>
      </w:r>
    </w:p>
    <w:p w14:paraId="0B0CB157" w14:textId="77777777" w:rsidR="00214C92" w:rsidRDefault="00D87C4B"/>
    <w:sectPr w:rsidR="00214C92" w:rsidSect="006973CD"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8B8"/>
    <w:multiLevelType w:val="hybridMultilevel"/>
    <w:tmpl w:val="B1C45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0F9B"/>
    <w:multiLevelType w:val="hybridMultilevel"/>
    <w:tmpl w:val="9F529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AC2"/>
    <w:multiLevelType w:val="multilevel"/>
    <w:tmpl w:val="C558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AB404A"/>
    <w:multiLevelType w:val="multilevel"/>
    <w:tmpl w:val="11B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D"/>
    <w:rsid w:val="003622B0"/>
    <w:rsid w:val="0060268A"/>
    <w:rsid w:val="00686C79"/>
    <w:rsid w:val="006973CD"/>
    <w:rsid w:val="00746C4E"/>
    <w:rsid w:val="00D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AE0A4"/>
  <w15:chartTrackingRefBased/>
  <w15:docId w15:val="{E463E499-9B86-4848-A557-1C0863B9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4589-A61B-411A-B0C3-A88A911A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Basle</dc:creator>
  <cp:keywords/>
  <dc:description/>
  <cp:lastModifiedBy>Andreja Basle</cp:lastModifiedBy>
  <cp:revision>2</cp:revision>
  <dcterms:created xsi:type="dcterms:W3CDTF">2019-09-24T07:46:00Z</dcterms:created>
  <dcterms:modified xsi:type="dcterms:W3CDTF">2019-09-24T07:46:00Z</dcterms:modified>
</cp:coreProperties>
</file>