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3FC61" w14:textId="01F6100B" w:rsidR="001409CD" w:rsidRDefault="00CB1D84" w:rsidP="0030415C">
      <w:pPr>
        <w:pStyle w:val="Heading1"/>
        <w:rPr>
          <w:szCs w:val="36"/>
        </w:rPr>
      </w:pPr>
      <w:r>
        <w:rPr>
          <w:smallCaps/>
          <w:szCs w:val="36"/>
        </w:rPr>
        <w:t>Smernice</w:t>
      </w:r>
      <w:r w:rsidR="001409CD" w:rsidRPr="0030415C">
        <w:rPr>
          <w:smallCaps/>
          <w:szCs w:val="36"/>
        </w:rPr>
        <w:t xml:space="preserve"> </w:t>
      </w:r>
      <w:r w:rsidR="00EF19D8">
        <w:rPr>
          <w:smallCaps/>
          <w:szCs w:val="36"/>
        </w:rPr>
        <w:t>Z</w:t>
      </w:r>
      <w:r w:rsidR="007E54AB">
        <w:rPr>
          <w:smallCaps/>
          <w:szCs w:val="36"/>
        </w:rPr>
        <w:t xml:space="preserve">dravniške zbornice </w:t>
      </w:r>
      <w:r w:rsidR="00EF19D8">
        <w:rPr>
          <w:smallCaps/>
          <w:szCs w:val="36"/>
        </w:rPr>
        <w:t>S</w:t>
      </w:r>
      <w:r w:rsidR="007E54AB">
        <w:rPr>
          <w:smallCaps/>
          <w:szCs w:val="36"/>
        </w:rPr>
        <w:t xml:space="preserve">lovenije </w:t>
      </w:r>
      <w:r w:rsidR="001409CD" w:rsidRPr="0030415C">
        <w:rPr>
          <w:smallCaps/>
          <w:szCs w:val="36"/>
        </w:rPr>
        <w:t xml:space="preserve">za ravnanje zdravnikov </w:t>
      </w:r>
      <w:r w:rsidR="00C92686">
        <w:rPr>
          <w:smallCaps/>
          <w:szCs w:val="36"/>
        </w:rPr>
        <w:t xml:space="preserve">in zobozdravnikov </w:t>
      </w:r>
      <w:r w:rsidR="001409CD" w:rsidRPr="0030415C">
        <w:rPr>
          <w:smallCaps/>
          <w:szCs w:val="36"/>
        </w:rPr>
        <w:t>na socialnih omrežjih</w:t>
      </w:r>
    </w:p>
    <w:p w14:paraId="7B7AFC7A" w14:textId="11CD6560" w:rsidR="0030415C" w:rsidRPr="0030415C" w:rsidRDefault="0030415C" w:rsidP="0030415C">
      <w:pPr>
        <w:pStyle w:val="Heading2"/>
        <w:rPr>
          <w:szCs w:val="28"/>
        </w:rPr>
      </w:pPr>
      <w:r>
        <w:rPr>
          <w:szCs w:val="28"/>
        </w:rPr>
        <w:t>Uvodno</w:t>
      </w:r>
    </w:p>
    <w:p w14:paraId="4906966E" w14:textId="2D98A5A9" w:rsidR="001409CD" w:rsidRDefault="001409CD">
      <w:pPr>
        <w:rPr>
          <w:sz w:val="24"/>
          <w:szCs w:val="24"/>
        </w:rPr>
      </w:pPr>
      <w:r>
        <w:rPr>
          <w:sz w:val="24"/>
          <w:szCs w:val="24"/>
        </w:rPr>
        <w:t xml:space="preserve">Z napredovanjem komunikacijskih tehnologij je praktično vsak posameznik dobil možnost, da celo preko naprave, ki jo ima v svojem žepu ali torbi od </w:t>
      </w:r>
      <w:r w:rsidR="006D582E">
        <w:rPr>
          <w:sz w:val="24"/>
          <w:szCs w:val="24"/>
        </w:rPr>
        <w:t xml:space="preserve">skoraj </w:t>
      </w:r>
      <w:r>
        <w:rPr>
          <w:sz w:val="24"/>
          <w:szCs w:val="24"/>
        </w:rPr>
        <w:t xml:space="preserve">kjerkoli dostopa do spleta in komunicira ter deli informacije s celim svetom. To še posebej olajšujejo spletna socialna omrežja, kot so </w:t>
      </w:r>
      <w:proofErr w:type="spellStart"/>
      <w:r>
        <w:rPr>
          <w:sz w:val="24"/>
          <w:szCs w:val="24"/>
        </w:rPr>
        <w:t>Twitter</w:t>
      </w:r>
      <w:proofErr w:type="spellEnd"/>
      <w:r>
        <w:rPr>
          <w:sz w:val="24"/>
          <w:szCs w:val="24"/>
        </w:rPr>
        <w:t xml:space="preserve">, </w:t>
      </w:r>
      <w:proofErr w:type="spellStart"/>
      <w:r>
        <w:rPr>
          <w:sz w:val="24"/>
          <w:szCs w:val="24"/>
        </w:rPr>
        <w:t>Instagram</w:t>
      </w:r>
      <w:proofErr w:type="spellEnd"/>
      <w:r>
        <w:rPr>
          <w:sz w:val="24"/>
          <w:szCs w:val="24"/>
        </w:rPr>
        <w:t xml:space="preserve">, Facebook, </w:t>
      </w:r>
      <w:proofErr w:type="spellStart"/>
      <w:r>
        <w:rPr>
          <w:sz w:val="24"/>
          <w:szCs w:val="24"/>
        </w:rPr>
        <w:t>Snapchat</w:t>
      </w:r>
      <w:proofErr w:type="spellEnd"/>
      <w:r>
        <w:rPr>
          <w:sz w:val="24"/>
          <w:szCs w:val="24"/>
        </w:rPr>
        <w:t xml:space="preserve"> in mnoga druga, preko katerih je z enim klikom mogoče komunicirati s stotinami, celo tisoči ljudi.</w:t>
      </w:r>
    </w:p>
    <w:p w14:paraId="36A8A37D" w14:textId="34B04403" w:rsidR="001409CD" w:rsidRDefault="001409CD">
      <w:pPr>
        <w:rPr>
          <w:sz w:val="24"/>
          <w:szCs w:val="24"/>
        </w:rPr>
      </w:pPr>
      <w:r>
        <w:rPr>
          <w:sz w:val="24"/>
          <w:szCs w:val="24"/>
        </w:rPr>
        <w:t>Sodelovanje in aktivno udejstvovanje na socialnih omrežjih lahko tudi zdravnikom</w:t>
      </w:r>
      <w:r w:rsidR="00C92686">
        <w:rPr>
          <w:rStyle w:val="FootnoteReference"/>
          <w:sz w:val="24"/>
          <w:szCs w:val="24"/>
        </w:rPr>
        <w:footnoteReference w:id="1"/>
      </w:r>
      <w:r>
        <w:rPr>
          <w:sz w:val="24"/>
          <w:szCs w:val="24"/>
        </w:rPr>
        <w:t xml:space="preserve"> (in bodočim zdravnikom) da ogromno priložnosti za promoviranje zdravega načina življenja, </w:t>
      </w:r>
      <w:r w:rsidR="004A35D9">
        <w:rPr>
          <w:sz w:val="24"/>
          <w:szCs w:val="24"/>
        </w:rPr>
        <w:t>razširjanje pomembnih zdravstvenih informacij in novih dognanj na področju medicine, spodbujanje in podpiranje kolegov in podobno.</w:t>
      </w:r>
      <w:r w:rsidR="004A35D9">
        <w:rPr>
          <w:rStyle w:val="FootnoteReference"/>
          <w:sz w:val="24"/>
          <w:szCs w:val="24"/>
        </w:rPr>
        <w:footnoteReference w:id="2"/>
      </w:r>
    </w:p>
    <w:p w14:paraId="01D470E7" w14:textId="146F1A84" w:rsidR="004A35D9" w:rsidRDefault="008C1C4B">
      <w:pPr>
        <w:rPr>
          <w:sz w:val="24"/>
          <w:szCs w:val="24"/>
        </w:rPr>
      </w:pPr>
      <w:r>
        <w:rPr>
          <w:sz w:val="24"/>
          <w:szCs w:val="24"/>
        </w:rPr>
        <w:t>Seveda pa se socialna omrežja lahko uporabljajo tudi za objavljanje osebnih misli in dogodkov iz zasebnega življenja ter o dejavnostih zdravnikov, ki nimajo z zdravniško službo nobene povezave, zaradi česar socialna omrežja pogosto zameglijo mejo med zasebnim in profesionalnim življenjem zdravnikov. Kljub temu se mora vsak zdravnik zavedati, da ohranja ta status tudi na socialnih omrežjih, in to celo v primeru, da podatka</w:t>
      </w:r>
      <w:r w:rsidR="006D582E">
        <w:rPr>
          <w:sz w:val="24"/>
          <w:szCs w:val="24"/>
        </w:rPr>
        <w:t>, da je zdravnik,</w:t>
      </w:r>
      <w:r>
        <w:rPr>
          <w:sz w:val="24"/>
          <w:szCs w:val="24"/>
        </w:rPr>
        <w:t xml:space="preserve"> javno ne objavi oziroma kadar ne objavlja ničesar v povezavi z zdravniškim poklicem.</w:t>
      </w:r>
      <w:r>
        <w:rPr>
          <w:rStyle w:val="FootnoteReference"/>
          <w:sz w:val="24"/>
          <w:szCs w:val="24"/>
        </w:rPr>
        <w:footnoteReference w:id="3"/>
      </w:r>
      <w:r w:rsidR="00D57F9D">
        <w:rPr>
          <w:sz w:val="24"/>
          <w:szCs w:val="24"/>
        </w:rPr>
        <w:t xml:space="preserve"> Uporaba socialnih omrežij torej lahko zdravnikom prinese veliko koristi, predstavlja pa lahko tudi velika tveganja, česar se je treba pri njihovi uporabi vselej zavedati.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7F9D" w14:paraId="4058432A" w14:textId="77777777" w:rsidTr="00D57F9D">
        <w:tc>
          <w:tcPr>
            <w:tcW w:w="4531" w:type="dxa"/>
          </w:tcPr>
          <w:p w14:paraId="14DBA50E" w14:textId="0C1D7D66" w:rsidR="00D57F9D" w:rsidRDefault="00D57F9D">
            <w:pPr>
              <w:rPr>
                <w:b/>
                <w:bCs/>
                <w:sz w:val="24"/>
                <w:szCs w:val="24"/>
              </w:rPr>
            </w:pPr>
            <w:r>
              <w:rPr>
                <w:b/>
                <w:bCs/>
                <w:sz w:val="24"/>
                <w:szCs w:val="24"/>
              </w:rPr>
              <w:t>Koristi uporabe socialnih omrežij:</w:t>
            </w:r>
            <w:r>
              <w:rPr>
                <w:rStyle w:val="FootnoteReference"/>
                <w:b/>
                <w:bCs/>
                <w:sz w:val="24"/>
                <w:szCs w:val="24"/>
              </w:rPr>
              <w:footnoteReference w:id="4"/>
            </w:r>
          </w:p>
          <w:p w14:paraId="28A6C990" w14:textId="77777777" w:rsidR="00D57F9D" w:rsidRDefault="00D57F9D" w:rsidP="00D57F9D">
            <w:pPr>
              <w:pStyle w:val="ListParagraph"/>
              <w:numPr>
                <w:ilvl w:val="0"/>
                <w:numId w:val="1"/>
              </w:numPr>
              <w:rPr>
                <w:sz w:val="24"/>
                <w:szCs w:val="24"/>
              </w:rPr>
            </w:pPr>
            <w:r>
              <w:rPr>
                <w:sz w:val="24"/>
                <w:szCs w:val="24"/>
              </w:rPr>
              <w:t>Ustvarjanje širokih in raznolikih družabnih in profesionalnih vezi in poznanstev.</w:t>
            </w:r>
          </w:p>
          <w:p w14:paraId="7D59BC02" w14:textId="77777777" w:rsidR="00D57F9D" w:rsidRDefault="00D57F9D" w:rsidP="00D57F9D">
            <w:pPr>
              <w:pStyle w:val="ListParagraph"/>
              <w:numPr>
                <w:ilvl w:val="0"/>
                <w:numId w:val="1"/>
              </w:numPr>
              <w:rPr>
                <w:sz w:val="24"/>
                <w:szCs w:val="24"/>
              </w:rPr>
            </w:pPr>
            <w:r>
              <w:rPr>
                <w:sz w:val="24"/>
                <w:szCs w:val="24"/>
              </w:rPr>
              <w:t>Udeleževanje javne razprave z javnostjo in kolegi, lokalno in globalno.</w:t>
            </w:r>
          </w:p>
          <w:p w14:paraId="674C4C02" w14:textId="77777777" w:rsidR="00D57F9D" w:rsidRDefault="00D57F9D" w:rsidP="00D57F9D">
            <w:pPr>
              <w:pStyle w:val="ListParagraph"/>
              <w:numPr>
                <w:ilvl w:val="0"/>
                <w:numId w:val="1"/>
              </w:numPr>
              <w:rPr>
                <w:sz w:val="24"/>
                <w:szCs w:val="24"/>
              </w:rPr>
            </w:pPr>
            <w:r>
              <w:rPr>
                <w:sz w:val="24"/>
                <w:szCs w:val="24"/>
              </w:rPr>
              <w:t>Zagotavljanje javnega dostopa do točnih zdravstvenih informacij.</w:t>
            </w:r>
          </w:p>
          <w:p w14:paraId="246D5856" w14:textId="2DD8B756" w:rsidR="00D57F9D" w:rsidRPr="00D57F9D" w:rsidRDefault="00D57F9D" w:rsidP="00D57F9D">
            <w:pPr>
              <w:pStyle w:val="ListParagraph"/>
              <w:numPr>
                <w:ilvl w:val="0"/>
                <w:numId w:val="1"/>
              </w:numPr>
              <w:rPr>
                <w:sz w:val="24"/>
                <w:szCs w:val="24"/>
              </w:rPr>
            </w:pPr>
            <w:r>
              <w:rPr>
                <w:sz w:val="24"/>
                <w:szCs w:val="24"/>
              </w:rPr>
              <w:t>Izboljševanje dostopa javnosti do kvalitetnih zdravstvenih storitev.</w:t>
            </w:r>
          </w:p>
        </w:tc>
        <w:tc>
          <w:tcPr>
            <w:tcW w:w="4531" w:type="dxa"/>
          </w:tcPr>
          <w:p w14:paraId="5BBCEBC7" w14:textId="77777777" w:rsidR="00D57F9D" w:rsidRDefault="00D57F9D">
            <w:pPr>
              <w:rPr>
                <w:b/>
                <w:bCs/>
                <w:sz w:val="24"/>
                <w:szCs w:val="24"/>
              </w:rPr>
            </w:pPr>
            <w:r>
              <w:rPr>
                <w:b/>
                <w:bCs/>
                <w:sz w:val="24"/>
                <w:szCs w:val="24"/>
              </w:rPr>
              <w:t>Tveganja uporabe socialnih omrežij:</w:t>
            </w:r>
            <w:r>
              <w:rPr>
                <w:rStyle w:val="FootnoteReference"/>
                <w:b/>
                <w:bCs/>
                <w:sz w:val="24"/>
                <w:szCs w:val="24"/>
              </w:rPr>
              <w:footnoteReference w:id="5"/>
            </w:r>
          </w:p>
          <w:p w14:paraId="19FDFDA8" w14:textId="77777777" w:rsidR="00D57F9D" w:rsidRDefault="00D57F9D" w:rsidP="00D57F9D">
            <w:pPr>
              <w:pStyle w:val="ListParagraph"/>
              <w:numPr>
                <w:ilvl w:val="0"/>
                <w:numId w:val="2"/>
              </w:numPr>
              <w:rPr>
                <w:sz w:val="24"/>
                <w:szCs w:val="24"/>
              </w:rPr>
            </w:pPr>
            <w:r>
              <w:rPr>
                <w:sz w:val="24"/>
                <w:szCs w:val="24"/>
              </w:rPr>
              <w:t>Izguba zasebnosti.</w:t>
            </w:r>
          </w:p>
          <w:p w14:paraId="2AE05A33" w14:textId="77777777" w:rsidR="00D57F9D" w:rsidRDefault="00D57F9D" w:rsidP="00D57F9D">
            <w:pPr>
              <w:pStyle w:val="ListParagraph"/>
              <w:numPr>
                <w:ilvl w:val="0"/>
                <w:numId w:val="2"/>
              </w:numPr>
              <w:rPr>
                <w:sz w:val="24"/>
                <w:szCs w:val="24"/>
              </w:rPr>
            </w:pPr>
            <w:r>
              <w:rPr>
                <w:sz w:val="24"/>
                <w:szCs w:val="24"/>
              </w:rPr>
              <w:t>Potencialne kršitve zaupnega razmerja med zdravnikom in pacientom.</w:t>
            </w:r>
          </w:p>
          <w:p w14:paraId="0280558F" w14:textId="77777777" w:rsidR="00D57F9D" w:rsidRDefault="00D57F9D" w:rsidP="00D57F9D">
            <w:pPr>
              <w:pStyle w:val="ListParagraph"/>
              <w:numPr>
                <w:ilvl w:val="0"/>
                <w:numId w:val="2"/>
              </w:numPr>
              <w:rPr>
                <w:sz w:val="24"/>
                <w:szCs w:val="24"/>
              </w:rPr>
            </w:pPr>
            <w:r>
              <w:rPr>
                <w:sz w:val="24"/>
                <w:szCs w:val="24"/>
              </w:rPr>
              <w:t>Obnašanje na spletu, ki ga javnost dojema kot neprofesionalno, žaljivo ali neprimerno do drugih.</w:t>
            </w:r>
          </w:p>
          <w:p w14:paraId="11E2AECA" w14:textId="13686688" w:rsidR="00D57F9D" w:rsidRPr="00D57F9D" w:rsidRDefault="00D57F9D" w:rsidP="00D57F9D">
            <w:pPr>
              <w:pStyle w:val="ListParagraph"/>
              <w:numPr>
                <w:ilvl w:val="0"/>
                <w:numId w:val="2"/>
              </w:numPr>
              <w:rPr>
                <w:sz w:val="24"/>
                <w:szCs w:val="24"/>
              </w:rPr>
            </w:pPr>
            <w:r>
              <w:rPr>
                <w:sz w:val="24"/>
                <w:szCs w:val="24"/>
              </w:rPr>
              <w:t>Medijsko poročanje o (nedostojnih) objavah zdravnikov in študentov medicine ali posredovanje teh objav sedanjim ali bodočim delodajalcem.</w:t>
            </w:r>
          </w:p>
        </w:tc>
      </w:tr>
    </w:tbl>
    <w:p w14:paraId="2A5ED3CC" w14:textId="3DD6EBEC" w:rsidR="00D57F9D" w:rsidRDefault="00D57F9D">
      <w:pPr>
        <w:rPr>
          <w:sz w:val="24"/>
          <w:szCs w:val="24"/>
        </w:rPr>
      </w:pPr>
      <w:r>
        <w:rPr>
          <w:sz w:val="24"/>
          <w:szCs w:val="24"/>
        </w:rPr>
        <w:t xml:space="preserve">Namen teh priporočil je karseda natančno predočiti </w:t>
      </w:r>
      <w:r w:rsidR="0030415C">
        <w:rPr>
          <w:sz w:val="24"/>
          <w:szCs w:val="24"/>
        </w:rPr>
        <w:t xml:space="preserve">potencialna tveganja uporabe socialnih omrežij in zdravnikom posredovati napotke, ki jim bodo omogočili manjšanje teh tveganj. Na </w:t>
      </w:r>
      <w:r w:rsidR="0030415C">
        <w:rPr>
          <w:sz w:val="24"/>
          <w:szCs w:val="24"/>
        </w:rPr>
        <w:lastRenderedPageBreak/>
        <w:t>tak način bo izkušnja uporabe socialnih omrežij koristna in nagrajujoča ne le za širšo javnost, pač pa tudi za same zdravnike.</w:t>
      </w:r>
    </w:p>
    <w:p w14:paraId="11BE0B4B" w14:textId="3CDACC08" w:rsidR="0030415C" w:rsidRDefault="0030415C">
      <w:pPr>
        <w:rPr>
          <w:sz w:val="24"/>
          <w:szCs w:val="24"/>
        </w:rPr>
      </w:pPr>
    </w:p>
    <w:p w14:paraId="754B75C9" w14:textId="03CD544A" w:rsidR="0030415C" w:rsidRDefault="0030415C" w:rsidP="0030415C">
      <w:pPr>
        <w:pStyle w:val="Heading2"/>
      </w:pPr>
      <w:r>
        <w:t>Definicija socialnih omrežij</w:t>
      </w:r>
    </w:p>
    <w:p w14:paraId="7E7FA92F" w14:textId="748E40DF" w:rsidR="0030415C" w:rsidRDefault="0030415C" w:rsidP="0030415C">
      <w:r>
        <w:t>Socialna omrežja je skupen izraz za vsa spletna komunikacijska omrežja, ki posamezniku omogočajo, da se vključuje v določeno (spletno) skupnost in z njo komunicira.</w:t>
      </w:r>
      <w:r>
        <w:rPr>
          <w:rStyle w:val="FootnoteReference"/>
        </w:rPr>
        <w:footnoteReference w:id="6"/>
      </w:r>
      <w:r w:rsidR="00021593">
        <w:t xml:space="preserve"> V nadaljevanju predstavljamo nekaj najbolj znanih</w:t>
      </w:r>
      <w:r w:rsidR="00D2305B">
        <w:t>, seveda pa so na voljo še mnoga druga</w:t>
      </w:r>
      <w:r w:rsidR="00021593">
        <w:t>:</w:t>
      </w:r>
    </w:p>
    <w:p w14:paraId="3EE287E3" w14:textId="129D6052" w:rsidR="00021593" w:rsidRPr="00021593" w:rsidRDefault="002062E8" w:rsidP="00021593">
      <w:pPr>
        <w:pStyle w:val="ListParagraph"/>
        <w:numPr>
          <w:ilvl w:val="0"/>
          <w:numId w:val="3"/>
        </w:numPr>
      </w:pPr>
      <w:hyperlink r:id="rId8" w:history="1">
        <w:proofErr w:type="spellStart"/>
        <w:r w:rsidR="00021593" w:rsidRPr="00976BF6">
          <w:rPr>
            <w:rStyle w:val="Hyperlink"/>
            <w:b/>
            <w:bCs/>
          </w:rPr>
          <w:t>Twitter</w:t>
        </w:r>
        <w:proofErr w:type="spellEnd"/>
      </w:hyperlink>
      <w:r w:rsidR="00021593">
        <w:rPr>
          <w:b/>
          <w:bCs/>
          <w:u w:val="single"/>
        </w:rPr>
        <w:t>:</w:t>
      </w:r>
    </w:p>
    <w:p w14:paraId="2028DCF3" w14:textId="49E91AC1" w:rsidR="00021593" w:rsidRDefault="00021593" w:rsidP="00021593">
      <w:pPr>
        <w:pStyle w:val="ListParagraph"/>
      </w:pPr>
      <w:proofErr w:type="spellStart"/>
      <w:r>
        <w:t>Mikro</w:t>
      </w:r>
      <w:proofErr w:type="spellEnd"/>
      <w:r>
        <w:t xml:space="preserve"> </w:t>
      </w:r>
      <w:proofErr w:type="spellStart"/>
      <w:r>
        <w:t>blogersko</w:t>
      </w:r>
      <w:proofErr w:type="spellEnd"/>
      <w:r>
        <w:t xml:space="preserve"> socialno omrežje, ki uporabnikom omogoča, da pošiljajo souporabnikom kratka besedilna sporočila (»čivki« </w:t>
      </w:r>
      <w:r>
        <w:rPr>
          <w:rFonts w:cstheme="minorHAnsi"/>
        </w:rPr>
        <w:t>[</w:t>
      </w:r>
      <w:proofErr w:type="spellStart"/>
      <w:r>
        <w:rPr>
          <w:rFonts w:cstheme="minorHAnsi"/>
          <w:i/>
          <w:iCs/>
        </w:rPr>
        <w:t>tweets</w:t>
      </w:r>
      <w:proofErr w:type="spellEnd"/>
      <w:r>
        <w:rPr>
          <w:rFonts w:cstheme="minorHAnsi"/>
        </w:rPr>
        <w:t>])</w:t>
      </w:r>
      <w:r>
        <w:t xml:space="preserve">, ki ne smejo biti daljša od 140 znakov. Čivki lahko vsebujejo tudi povezave do videov, fotografij, člankov in podobno. </w:t>
      </w:r>
    </w:p>
    <w:p w14:paraId="08188498" w14:textId="105B9856" w:rsidR="00021593" w:rsidRDefault="00021593" w:rsidP="00021593">
      <w:pPr>
        <w:pStyle w:val="ListParagraph"/>
      </w:pPr>
    </w:p>
    <w:p w14:paraId="2C1F713C" w14:textId="2BCBE7C7" w:rsidR="00021593" w:rsidRPr="00021593" w:rsidRDefault="002062E8" w:rsidP="00021593">
      <w:pPr>
        <w:pStyle w:val="ListParagraph"/>
        <w:numPr>
          <w:ilvl w:val="0"/>
          <w:numId w:val="3"/>
        </w:numPr>
      </w:pPr>
      <w:hyperlink r:id="rId9" w:history="1">
        <w:r w:rsidR="00021593" w:rsidRPr="00976BF6">
          <w:rPr>
            <w:rStyle w:val="Hyperlink"/>
            <w:b/>
            <w:bCs/>
          </w:rPr>
          <w:t>Facebook</w:t>
        </w:r>
      </w:hyperlink>
      <w:r w:rsidR="00021593">
        <w:rPr>
          <w:b/>
          <w:bCs/>
          <w:u w:val="single"/>
        </w:rPr>
        <w:t>:</w:t>
      </w:r>
    </w:p>
    <w:p w14:paraId="6B902849" w14:textId="7CD8FF40" w:rsidR="00021593" w:rsidRDefault="00021593" w:rsidP="00021593">
      <w:pPr>
        <w:pStyle w:val="ListParagraph"/>
      </w:pPr>
      <w:r>
        <w:t xml:space="preserve">Socialno omrežje, v katerega se oseba prijavi z osebnim profilom, preko katerega se nato lahko povezuje z drugimi uporabniki tako, da jih dodaja za »prijatelje«. Z njimi lahko nato komunicira preko zasebnih sporočil ali javnih objav, ki so (glede na nastavitve zasebnosti) lahko prosto vidne tudi drugim osebam, ki jih uporabnik ni dodal kot »prijateljev«. Facebook omogoča tudi ustvarjanje skupin, ki se jim lahko pridružijo različni uporabniki in si na njih izmenjujejo mnenja, </w:t>
      </w:r>
      <w:r w:rsidR="00D2305B">
        <w:t>informacije, povezave, fotografije, videe in podobno.</w:t>
      </w:r>
      <w:r w:rsidR="00D2305B" w:rsidRPr="00D2305B">
        <w:t xml:space="preserve"> </w:t>
      </w:r>
    </w:p>
    <w:p w14:paraId="2BC5440B" w14:textId="24EFCF52" w:rsidR="00D2305B" w:rsidRDefault="00D2305B" w:rsidP="00021593">
      <w:pPr>
        <w:pStyle w:val="ListParagraph"/>
      </w:pPr>
    </w:p>
    <w:p w14:paraId="539AE7D4" w14:textId="58D704E1" w:rsidR="00D2305B" w:rsidRPr="00D2305B" w:rsidRDefault="002062E8" w:rsidP="00D2305B">
      <w:pPr>
        <w:pStyle w:val="ListParagraph"/>
        <w:numPr>
          <w:ilvl w:val="0"/>
          <w:numId w:val="3"/>
        </w:numPr>
      </w:pPr>
      <w:hyperlink r:id="rId10" w:history="1">
        <w:proofErr w:type="spellStart"/>
        <w:r w:rsidR="00D2305B" w:rsidRPr="00976BF6">
          <w:rPr>
            <w:rStyle w:val="Hyperlink"/>
            <w:b/>
            <w:bCs/>
          </w:rPr>
          <w:t>Instagram</w:t>
        </w:r>
        <w:proofErr w:type="spellEnd"/>
      </w:hyperlink>
      <w:r w:rsidR="00D2305B">
        <w:rPr>
          <w:b/>
          <w:bCs/>
          <w:u w:val="single"/>
        </w:rPr>
        <w:t>:</w:t>
      </w:r>
      <w:r w:rsidR="00A05C23" w:rsidRPr="00A05C23">
        <w:rPr>
          <w:noProof/>
        </w:rPr>
        <w:t xml:space="preserve"> </w:t>
      </w:r>
    </w:p>
    <w:p w14:paraId="48C97F80" w14:textId="2907D814" w:rsidR="00D2305B" w:rsidRPr="00D2305B" w:rsidRDefault="00D2305B" w:rsidP="00D2305B">
      <w:pPr>
        <w:pStyle w:val="ListParagraph"/>
      </w:pPr>
      <w:r>
        <w:t>Socialno omrežje, ki uporabnikom primarno omogoča delitev slik in videoposnetkov</w:t>
      </w:r>
      <w:r w:rsidR="00A05C23">
        <w:t>, tem pa lahko nadevajo tudi različne filtre, s katerimi spreminjajo videz teh fotografij ali posnetkov. Objave so lahko javne – dostopne vsem, ali pa omejene na osebe, za katere uporabnik določi, da lahko vidijo posamezno objavo.</w:t>
      </w:r>
      <w:r w:rsidR="00A05C23" w:rsidRPr="00A05C23">
        <w:t xml:space="preserve"> </w:t>
      </w:r>
    </w:p>
    <w:p w14:paraId="38730EE3" w14:textId="1EF1397C" w:rsidR="00D2305B" w:rsidRDefault="00D2305B" w:rsidP="00021593">
      <w:pPr>
        <w:pStyle w:val="ListParagraph"/>
      </w:pPr>
    </w:p>
    <w:p w14:paraId="18F35DB5" w14:textId="6BC83AE6" w:rsidR="00D2305B" w:rsidRPr="00D2305B" w:rsidRDefault="002062E8" w:rsidP="00D2305B">
      <w:pPr>
        <w:pStyle w:val="ListParagraph"/>
        <w:numPr>
          <w:ilvl w:val="0"/>
          <w:numId w:val="3"/>
        </w:numPr>
      </w:pPr>
      <w:hyperlink r:id="rId11" w:history="1">
        <w:proofErr w:type="spellStart"/>
        <w:r w:rsidR="00D2305B" w:rsidRPr="00976BF6">
          <w:rPr>
            <w:rStyle w:val="Hyperlink"/>
            <w:b/>
            <w:bCs/>
          </w:rPr>
          <w:t>Linkedin</w:t>
        </w:r>
        <w:proofErr w:type="spellEnd"/>
      </w:hyperlink>
      <w:r w:rsidR="00D2305B">
        <w:rPr>
          <w:b/>
          <w:bCs/>
          <w:u w:val="single"/>
        </w:rPr>
        <w:t>:</w:t>
      </w:r>
    </w:p>
    <w:p w14:paraId="2B8A2031" w14:textId="27370278" w:rsidR="00D2305B" w:rsidRDefault="00D2305B" w:rsidP="00D2305B">
      <w:pPr>
        <w:pStyle w:val="ListParagraph"/>
      </w:pPr>
      <w:r>
        <w:t>Socialno omrežje, ki je usmerjeno predvsem v poslovno povezovanje in na katerem lahko uporabniki objavljajo svoje informacije v zvezi s poslovnimi in delovnimi uspehi, znanji in kompetencami ali vidijo tovrstne informacije o drugih uporabnikih.</w:t>
      </w:r>
      <w:r w:rsidRPr="00D2305B">
        <w:t xml:space="preserve"> </w:t>
      </w:r>
    </w:p>
    <w:p w14:paraId="0B3D24B8" w14:textId="740DDB07" w:rsidR="00D2305B" w:rsidRDefault="00D2305B" w:rsidP="00D2305B">
      <w:pPr>
        <w:pStyle w:val="ListParagraph"/>
      </w:pPr>
    </w:p>
    <w:p w14:paraId="4540D2A2" w14:textId="71CD74F4" w:rsidR="00D2305B" w:rsidRDefault="002062E8" w:rsidP="00D2305B">
      <w:pPr>
        <w:pStyle w:val="ListParagraph"/>
        <w:numPr>
          <w:ilvl w:val="0"/>
          <w:numId w:val="3"/>
        </w:numPr>
        <w:rPr>
          <w:b/>
          <w:bCs/>
          <w:u w:val="single"/>
        </w:rPr>
      </w:pPr>
      <w:hyperlink r:id="rId12" w:history="1">
        <w:proofErr w:type="spellStart"/>
        <w:r w:rsidR="00D2305B" w:rsidRPr="00976BF6">
          <w:rPr>
            <w:rStyle w:val="Hyperlink"/>
            <w:b/>
            <w:bCs/>
          </w:rPr>
          <w:t>You</w:t>
        </w:r>
        <w:proofErr w:type="spellEnd"/>
        <w:r w:rsidR="00D2305B" w:rsidRPr="00976BF6">
          <w:rPr>
            <w:rStyle w:val="Hyperlink"/>
            <w:b/>
            <w:bCs/>
          </w:rPr>
          <w:t xml:space="preserve"> tube</w:t>
        </w:r>
      </w:hyperlink>
      <w:r w:rsidR="00D2305B">
        <w:rPr>
          <w:b/>
          <w:bCs/>
          <w:u w:val="single"/>
        </w:rPr>
        <w:t>:</w:t>
      </w:r>
    </w:p>
    <w:p w14:paraId="1C94A3C5" w14:textId="229A8F6A" w:rsidR="00D2305B" w:rsidRDefault="00D2305B" w:rsidP="00D2305B">
      <w:pPr>
        <w:pStyle w:val="ListParagraph"/>
      </w:pPr>
      <w:r>
        <w:t>Socialno omrežje, namenjeno deljenju videov, na katerega lahko uporabniki nalagajo svoje videoposnetke, jih delijo z drugimi ali gledajo videoposnetke, ki so jih naložili drugi uporabniki.</w:t>
      </w:r>
      <w:r w:rsidRPr="00D2305B">
        <w:t xml:space="preserve"> </w:t>
      </w:r>
    </w:p>
    <w:p w14:paraId="3AAC508F" w14:textId="11178D59" w:rsidR="00D2305B" w:rsidRDefault="00D2305B" w:rsidP="00A05C23"/>
    <w:p w14:paraId="4F964235" w14:textId="420E477C" w:rsidR="00D2305B" w:rsidRDefault="00A05C23" w:rsidP="00A05C23">
      <w:pPr>
        <w:pStyle w:val="Heading2"/>
      </w:pPr>
      <w:r>
        <w:t>Uporaba socialnih omrežij in pravila ravnanja za zdravnike:</w:t>
      </w:r>
    </w:p>
    <w:p w14:paraId="38D93FF5" w14:textId="489BC71E" w:rsidR="00A05C23" w:rsidRDefault="00A05C23" w:rsidP="00A05C23">
      <w:r>
        <w:t xml:space="preserve">Kot v vseh demokratičnih državah, ima tudi v Republiki Sloveniji velik pomen svoboda govora, ki jo zagotavlja že 39. člen </w:t>
      </w:r>
      <w:hyperlink r:id="rId13" w:history="1">
        <w:r w:rsidRPr="00A05C23">
          <w:rPr>
            <w:rStyle w:val="Hyperlink"/>
          </w:rPr>
          <w:t>Ustave Republike Slovenije</w:t>
        </w:r>
      </w:hyperlink>
      <w:r>
        <w:t>. Pravica do svobodnega izražanja je seveda zagotovljena tudi zdravnikom in velja na socialnih omrežjih prav toliko, kot v drugih sferah družbenega življenja</w:t>
      </w:r>
      <w:r w:rsidR="00B63979">
        <w:t>. Vendar pa se je potrebno zavedati, da je tudi ta pravica podvržena določenim omejitvam, ki jih mora upoštevati sleherni posameznik.</w:t>
      </w:r>
    </w:p>
    <w:p w14:paraId="6B44B527" w14:textId="69B2C178" w:rsidR="00B63979" w:rsidRDefault="00B63979" w:rsidP="00A05C23">
      <w:r>
        <w:lastRenderedPageBreak/>
        <w:t xml:space="preserve">Te omejitve se kažejo predvsem v obliki civilne in kazenske odgovornosti za izjave, katerih namen je izključno škodovati sočloveku oz. razširjati sovraštvo. </w:t>
      </w:r>
      <w:hyperlink r:id="rId14" w:history="1">
        <w:r w:rsidRPr="00B63979">
          <w:rPr>
            <w:rStyle w:val="Hyperlink"/>
          </w:rPr>
          <w:t>Kazenski zakonik</w:t>
        </w:r>
      </w:hyperlink>
      <w:r>
        <w:t xml:space="preserve"> (v nadaljevanju KZ-1) tako predvideva kazenske sankcije za naslednja dejanja: </w:t>
      </w:r>
    </w:p>
    <w:p w14:paraId="268728D3" w14:textId="2A35FBC6" w:rsidR="00B63979" w:rsidRDefault="00B63979" w:rsidP="00B63979">
      <w:pPr>
        <w:pStyle w:val="ListParagraph"/>
        <w:numPr>
          <w:ilvl w:val="0"/>
          <w:numId w:val="4"/>
        </w:numPr>
      </w:pPr>
      <w:r w:rsidRPr="009A67BE">
        <w:rPr>
          <w:b/>
          <w:bCs/>
        </w:rPr>
        <w:t>razžalitev</w:t>
      </w:r>
      <w:r>
        <w:t xml:space="preserve"> (158. člen):</w:t>
      </w:r>
    </w:p>
    <w:p w14:paraId="2F928A58" w14:textId="3BC8BE42" w:rsidR="00B63979" w:rsidRPr="00B63979" w:rsidRDefault="00B63979" w:rsidP="00B63979">
      <w:pPr>
        <w:pStyle w:val="ListParagraph"/>
      </w:pPr>
      <w:r w:rsidRPr="00B63979">
        <w:rPr>
          <w:i/>
          <w:iCs/>
        </w:rPr>
        <w:t>»Kdor koga razžali, se kaznuje z denarno kaznijo ali zaporom do treh mesecev.«</w:t>
      </w:r>
      <w:r>
        <w:t>;</w:t>
      </w:r>
    </w:p>
    <w:p w14:paraId="17BF3BB4" w14:textId="77777777" w:rsidR="00B63979" w:rsidRDefault="00B63979" w:rsidP="00B63979">
      <w:pPr>
        <w:pStyle w:val="ListParagraph"/>
        <w:numPr>
          <w:ilvl w:val="0"/>
          <w:numId w:val="4"/>
        </w:numPr>
      </w:pPr>
      <w:r w:rsidRPr="009A67BE">
        <w:rPr>
          <w:b/>
          <w:bCs/>
        </w:rPr>
        <w:t>obrekovanje</w:t>
      </w:r>
      <w:r>
        <w:t xml:space="preserve"> (159. člen):</w:t>
      </w:r>
    </w:p>
    <w:p w14:paraId="6FF4807E" w14:textId="4865ECE9" w:rsidR="00B63979" w:rsidRPr="00B63979" w:rsidRDefault="00B63979" w:rsidP="00B63979">
      <w:pPr>
        <w:pStyle w:val="ListParagraph"/>
        <w:rPr>
          <w:i/>
          <w:iCs/>
        </w:rPr>
      </w:pPr>
      <w:r w:rsidRPr="00B63979">
        <w:rPr>
          <w:i/>
          <w:iCs/>
        </w:rPr>
        <w:t>»Kdor o kom trdi ali raznaša kaj neresničnega, kar lahko škoduje njegovi časti ali dobremu imenu, čeprav ve, da je to, kar trdi ali raznaša, neresnično, se kaznuje z denarno kaznijo ali zaporom do šestih mesecev.«</w:t>
      </w:r>
      <w:r>
        <w:rPr>
          <w:i/>
          <w:iCs/>
        </w:rPr>
        <w:t>;</w:t>
      </w:r>
    </w:p>
    <w:p w14:paraId="1A4989B5" w14:textId="2A2866D5" w:rsidR="00B63979" w:rsidRDefault="00B63979" w:rsidP="00B63979">
      <w:pPr>
        <w:pStyle w:val="ListParagraph"/>
        <w:numPr>
          <w:ilvl w:val="0"/>
          <w:numId w:val="4"/>
        </w:numPr>
      </w:pPr>
      <w:r w:rsidRPr="009A67BE">
        <w:rPr>
          <w:b/>
          <w:bCs/>
        </w:rPr>
        <w:t>žaljiva obdolžitev</w:t>
      </w:r>
      <w:r>
        <w:t xml:space="preserve"> (160. člen):</w:t>
      </w:r>
    </w:p>
    <w:p w14:paraId="6AFDB83E" w14:textId="359C2BC8" w:rsidR="00B63979" w:rsidRPr="00B63979" w:rsidRDefault="00B63979" w:rsidP="00B63979">
      <w:pPr>
        <w:pStyle w:val="ListParagraph"/>
        <w:rPr>
          <w:i/>
          <w:iCs/>
        </w:rPr>
      </w:pPr>
      <w:r w:rsidRPr="00B63979">
        <w:rPr>
          <w:i/>
          <w:iCs/>
        </w:rPr>
        <w:t>»Kdor o kom trdi ali raznaša kaj, kar lahko škoduje njegovi časti ali dobremu imenu, se kaznuje z denarno kaznijo ali zaporom do treh mesecev.«</w:t>
      </w:r>
      <w:r>
        <w:rPr>
          <w:i/>
          <w:iCs/>
        </w:rPr>
        <w:t>;</w:t>
      </w:r>
    </w:p>
    <w:p w14:paraId="0678BBD1" w14:textId="4BABECA6" w:rsidR="00B63979" w:rsidRDefault="00B63979" w:rsidP="00B63979">
      <w:pPr>
        <w:pStyle w:val="ListParagraph"/>
        <w:numPr>
          <w:ilvl w:val="0"/>
          <w:numId w:val="4"/>
        </w:numPr>
      </w:pPr>
      <w:r w:rsidRPr="009A67BE">
        <w:rPr>
          <w:b/>
          <w:bCs/>
        </w:rPr>
        <w:t xml:space="preserve">opravljanje </w:t>
      </w:r>
      <w:r>
        <w:t>(161. člen):</w:t>
      </w:r>
    </w:p>
    <w:p w14:paraId="1DA268E2" w14:textId="26226178" w:rsidR="00B63979" w:rsidRPr="00B63979" w:rsidRDefault="00B63979" w:rsidP="00B63979">
      <w:pPr>
        <w:pStyle w:val="ListParagraph"/>
        <w:rPr>
          <w:i/>
          <w:iCs/>
        </w:rPr>
      </w:pPr>
      <w:r w:rsidRPr="00B63979">
        <w:rPr>
          <w:i/>
          <w:iCs/>
        </w:rPr>
        <w:t>»Kdor trdi ali raznaša kaj iz osebnega ali družinskega življenja kakšne osebe, kar lahko škoduje njenemu dobremu imenu, se kaznuje z denarno kaznijo ali zaporom do treh mesecev.«</w:t>
      </w:r>
      <w:r>
        <w:rPr>
          <w:i/>
          <w:iCs/>
        </w:rPr>
        <w:t>;</w:t>
      </w:r>
    </w:p>
    <w:p w14:paraId="6BEE74A7" w14:textId="0521D767" w:rsidR="00B63979" w:rsidRDefault="00B63979" w:rsidP="00B63979">
      <w:pPr>
        <w:pStyle w:val="ListParagraph"/>
        <w:numPr>
          <w:ilvl w:val="0"/>
          <w:numId w:val="4"/>
        </w:numPr>
      </w:pPr>
      <w:r w:rsidRPr="009A67BE">
        <w:rPr>
          <w:b/>
          <w:bCs/>
        </w:rPr>
        <w:t>očitanje kaznivega dejanja z namenom zaničevanja</w:t>
      </w:r>
      <w:r>
        <w:t xml:space="preserve"> (162. člen):</w:t>
      </w:r>
    </w:p>
    <w:p w14:paraId="7E513EA4" w14:textId="47F2DDD5" w:rsidR="00B63979" w:rsidRPr="00B63979" w:rsidRDefault="00B63979" w:rsidP="00B63979">
      <w:pPr>
        <w:pStyle w:val="ListParagraph"/>
        <w:rPr>
          <w:i/>
          <w:iCs/>
        </w:rPr>
      </w:pPr>
      <w:r w:rsidRPr="00B63979">
        <w:rPr>
          <w:i/>
          <w:iCs/>
        </w:rPr>
        <w:t>»Kdor z namenom zaničevanja komu očita, da je storil kaznivo dejanje ali da je bil obsojen zaradi kaznivega dejanja ali to z istim namenom komu pove, se kaznuje z denarno kaznijo ali zaporom do treh mesecev.«</w:t>
      </w:r>
      <w:r>
        <w:rPr>
          <w:i/>
          <w:iCs/>
        </w:rPr>
        <w:t>;</w:t>
      </w:r>
    </w:p>
    <w:p w14:paraId="4D6DA8EE" w14:textId="2D0D3AE0" w:rsidR="00B63979" w:rsidRDefault="00B63979" w:rsidP="00B63979">
      <w:pPr>
        <w:pStyle w:val="ListParagraph"/>
        <w:numPr>
          <w:ilvl w:val="0"/>
          <w:numId w:val="4"/>
        </w:numPr>
      </w:pPr>
      <w:r w:rsidRPr="009A67BE">
        <w:rPr>
          <w:b/>
          <w:bCs/>
        </w:rPr>
        <w:t>sramotitev Republike Slovenije, slovenskega naroda ali tuje državne ali meddržavne organizacije</w:t>
      </w:r>
      <w:r w:rsidR="009A67BE">
        <w:t xml:space="preserve"> (163. do 165. člen)</w:t>
      </w:r>
      <w:r>
        <w:t>; in</w:t>
      </w:r>
    </w:p>
    <w:p w14:paraId="7073C51F" w14:textId="1A4D45CF" w:rsidR="00B63979" w:rsidRDefault="00C92686" w:rsidP="00B63979">
      <w:pPr>
        <w:pStyle w:val="ListParagraph"/>
        <w:numPr>
          <w:ilvl w:val="0"/>
          <w:numId w:val="4"/>
        </w:numPr>
      </w:pPr>
      <w:r>
        <w:rPr>
          <w:b/>
          <w:bCs/>
        </w:rPr>
        <w:t>j</w:t>
      </w:r>
      <w:r w:rsidRPr="00C92686">
        <w:rPr>
          <w:b/>
          <w:bCs/>
        </w:rPr>
        <w:t>avno spodbujanje sovraštva, nasilja ali nestrpnosti</w:t>
      </w:r>
      <w:r w:rsidR="009A67BE">
        <w:rPr>
          <w:b/>
          <w:bCs/>
        </w:rPr>
        <w:t xml:space="preserve"> </w:t>
      </w:r>
      <w:r w:rsidR="009A67BE">
        <w:t>(297. člen)</w:t>
      </w:r>
      <w:r w:rsidR="00B63979">
        <w:t>:</w:t>
      </w:r>
    </w:p>
    <w:p w14:paraId="62299C8B" w14:textId="09B50086" w:rsidR="00B63979" w:rsidRDefault="00B63979" w:rsidP="00B63979">
      <w:pPr>
        <w:pStyle w:val="ListParagraph"/>
        <w:rPr>
          <w:i/>
          <w:iCs/>
        </w:rPr>
      </w:pPr>
      <w:r w:rsidRPr="00B63979">
        <w:rPr>
          <w:i/>
          <w:iCs/>
        </w:rPr>
        <w:t>»Kdor javno spodbuja ali razpihuje sovraštvo, nasilje ali nestrpnost, ki temelji na narodnostni, rasni, verski ali etnični pripadnosti, spolu, barvi kože, poreklu, premoženjskem stanju, izobrazbi, družbenem položaju, političnem ali drugem prepričanju, invalidnosti, spolni usmerjenosti ali katerikoli drugi osebni okoliščini, in je dejanje storjeno na način, ki lahko ogrozi ali moti javni red in mir, ali z uporabo grožnje, zmerjanja ali žalitev, se kaznuje z zaporom do dveh let.«</w:t>
      </w:r>
    </w:p>
    <w:p w14:paraId="67ED8B55" w14:textId="66982166" w:rsidR="00B63979" w:rsidRDefault="009A67BE" w:rsidP="00B63979">
      <w:r>
        <w:t>Kadar z izjavami na socialnih omrežjih posegamo v čast in dobro ime posameznikov ali organizacij oz</w:t>
      </w:r>
      <w:r w:rsidR="006D582E">
        <w:t>iroma</w:t>
      </w:r>
      <w:r>
        <w:t xml:space="preserve"> žalimo in obrekujemo, smo za ta dejanja lahko tudi odškodninsko odgovorni.</w:t>
      </w:r>
    </w:p>
    <w:p w14:paraId="49C85576" w14:textId="5C76809F" w:rsidR="009A67BE" w:rsidRDefault="009A67BE" w:rsidP="00B63979">
      <w:r>
        <w:t>Pri tem je potrebno opozoriti, da zdravnika pri njegovi uporabi socialnih omrežij zavezujejo še določena druga pravila, ki so lastna le nje</w:t>
      </w:r>
      <w:r w:rsidR="006D582E">
        <w:t>govemu poklicu</w:t>
      </w:r>
      <w:r>
        <w:t xml:space="preserve">. Na zakonski ravni je tako pravilo npr. </w:t>
      </w:r>
      <w:r>
        <w:rPr>
          <w:b/>
          <w:bCs/>
        </w:rPr>
        <w:t>dolžnost ohranjanja zaupnega razmerja med zdravnikom in pacientom</w:t>
      </w:r>
      <w:r>
        <w:t xml:space="preserve">, ki jo ureja </w:t>
      </w:r>
      <w:hyperlink r:id="rId15" w:history="1">
        <w:r w:rsidRPr="009A67BE">
          <w:rPr>
            <w:rStyle w:val="Hyperlink"/>
          </w:rPr>
          <w:t>Zakon o pacientovih pravicah</w:t>
        </w:r>
      </w:hyperlink>
      <w:r>
        <w:t xml:space="preserve"> (v nadaljevanju </w:t>
      </w:r>
      <w:proofErr w:type="spellStart"/>
      <w:r>
        <w:t>ZPacP</w:t>
      </w:r>
      <w:proofErr w:type="spellEnd"/>
      <w:r>
        <w:t>) v 43. do 46. členu. Pomembni pa so tudi kodeksi zdravniške deontologije.</w:t>
      </w:r>
    </w:p>
    <w:p w14:paraId="2C3D7988" w14:textId="6C0BCB31" w:rsidR="009A67BE" w:rsidRDefault="002062E8" w:rsidP="00B63979">
      <w:hyperlink r:id="rId16" w:history="1">
        <w:r w:rsidR="009A67BE" w:rsidRPr="009A67BE">
          <w:rPr>
            <w:rStyle w:val="Hyperlink"/>
          </w:rPr>
          <w:t>Ženevska deklaracija</w:t>
        </w:r>
      </w:hyperlink>
      <w:r w:rsidR="009A67BE">
        <w:t xml:space="preserve"> Svetovnega zdravniškega združenja 2017</w:t>
      </w:r>
      <w:r w:rsidR="009400C7">
        <w:t xml:space="preserve"> (v nadaljevanju Ženevska konvencija)</w:t>
      </w:r>
      <w:r w:rsidR="009A67BE">
        <w:t>, ki jo je potrdil tudi stalni odbor evropskih zdravnikov (v nadaljevanju CPME), določa zdravniško zaobljubo, ki med drugim vsebuje tudi naslednje besede:</w:t>
      </w:r>
    </w:p>
    <w:p w14:paraId="5F52E67D" w14:textId="08B95B71" w:rsidR="009A67BE" w:rsidRDefault="009A67BE" w:rsidP="00B63979">
      <w:pPr>
        <w:rPr>
          <w:i/>
          <w:iCs/>
        </w:rPr>
      </w:pPr>
      <w:r>
        <w:t>»</w:t>
      </w:r>
      <w:r w:rsidR="00277701">
        <w:rPr>
          <w:i/>
          <w:iCs/>
        </w:rPr>
        <w:t>NE BOM DOPUSTIL/-A, da starost, bolezen ali invalidnost, prepričanje, etično ozadje, spol, nacionalnost, politična pripadnost, rasa, spolna usmerjenost, socialni položaj ali katerikoli drugi dejavnik poseže med mojo dolžnost in pacienta;</w:t>
      </w:r>
    </w:p>
    <w:p w14:paraId="4007D492" w14:textId="54023CC1" w:rsidR="00277701" w:rsidRDefault="00277701" w:rsidP="00B63979">
      <w:pPr>
        <w:rPr>
          <w:i/>
          <w:iCs/>
        </w:rPr>
      </w:pPr>
      <w:r>
        <w:rPr>
          <w:i/>
          <w:iCs/>
        </w:rPr>
        <w:t>tudi po smrti pacienta bom SPOŠTOVAL/-A skrivnosti, ki so mi bile zaupane;</w:t>
      </w:r>
    </w:p>
    <w:p w14:paraId="74E19014" w14:textId="763C58B9" w:rsidR="00277701" w:rsidRDefault="00277701" w:rsidP="00B63979">
      <w:pPr>
        <w:rPr>
          <w:i/>
          <w:iCs/>
        </w:rPr>
      </w:pPr>
      <w:r>
        <w:rPr>
          <w:i/>
          <w:iCs/>
        </w:rPr>
        <w:t>svoj poklic bom OPRAVLJAL</w:t>
      </w:r>
      <w:r w:rsidR="003D2D68">
        <w:rPr>
          <w:i/>
          <w:iCs/>
        </w:rPr>
        <w:t>/-A z vestjo in dostojanstvom ter v skladu z dobro zdravniško prakso.«</w:t>
      </w:r>
    </w:p>
    <w:p w14:paraId="0424AB45" w14:textId="0080E9AE" w:rsidR="003D2D68" w:rsidRDefault="003D2D68" w:rsidP="00B63979">
      <w:r>
        <w:t xml:space="preserve">Podobno tudi slovenski </w:t>
      </w:r>
      <w:r w:rsidRPr="003D2D68">
        <w:t>Kodeks zdravniške etike</w:t>
      </w:r>
      <w:r>
        <w:t xml:space="preserve"> (v nadaljevanju Kodeks) v preambuli določa:</w:t>
      </w:r>
    </w:p>
    <w:p w14:paraId="6C91573B" w14:textId="6619AE15" w:rsidR="003D2D68" w:rsidRDefault="003D2D68" w:rsidP="00B63979">
      <w:pPr>
        <w:rPr>
          <w:i/>
          <w:iCs/>
        </w:rPr>
      </w:pPr>
      <w:r w:rsidRPr="003D2D68">
        <w:rPr>
          <w:i/>
          <w:iCs/>
        </w:rPr>
        <w:lastRenderedPageBreak/>
        <w:t>»Varoval bom skrivnosti, ki mi bodo zaupane. Ohranjal bom čast in plemenita izročila zdravniškega poklica in ne bom dopuščal nobenih razlik zaradi spola, rase, genetskih dejavnikov, življenjskega sloga, spolne usmerjenosti, vere, nacionalnosti, politične pripadnosti ali socialnega položaja.«</w:t>
      </w:r>
    </w:p>
    <w:p w14:paraId="0238376C" w14:textId="00712678" w:rsidR="00A77769" w:rsidRDefault="00A77769" w:rsidP="00B63979">
      <w:r>
        <w:t>Potrebno je opozoriti tudi na 61. člen Kodeksa, ki določa:</w:t>
      </w:r>
    </w:p>
    <w:p w14:paraId="0FDD87B6" w14:textId="14BF36E3" w:rsidR="00A77769" w:rsidRPr="00A77769" w:rsidRDefault="00A77769" w:rsidP="00B63979">
      <w:pPr>
        <w:rPr>
          <w:i/>
          <w:iCs/>
        </w:rPr>
      </w:pPr>
      <w:r w:rsidRPr="00A77769">
        <w:rPr>
          <w:i/>
          <w:iCs/>
        </w:rPr>
        <w:t>»Zdravnik se zaveda, da vsako neustrezno, lahkomiselno, za zdravnika nečastno in ponižujoče dejanje prizadene tudi druge zdravnike in zdravstveno osebje ter zdravstvo v celoti. Za zdravnika nečastna je vsaka zloraba javnih pooblastil in sredstev za osebno okoriščanje.«</w:t>
      </w:r>
    </w:p>
    <w:p w14:paraId="2A1B7005" w14:textId="49E660AB" w:rsidR="00A05C23" w:rsidRDefault="009400C7" w:rsidP="00A05C23">
      <w:r>
        <w:t>Četudi se dolžnosti, ki jih vzpostavljata Kodeks in Ženevska konvencija večinoma nanaša</w:t>
      </w:r>
      <w:r w:rsidR="006D582E">
        <w:t>jo</w:t>
      </w:r>
      <w:r>
        <w:t xml:space="preserve"> na opravljanje zdravniškega poklica in ne na zasebno življenje zdravnikov,  se je potrebno zavedati, da sleherna izjava zdravnika na socialnih omrežjih, ki je dostopna javnosti (so)ustvarja </w:t>
      </w:r>
      <w:r w:rsidR="00930990">
        <w:t>javno podobo zdravniškega poklica</w:t>
      </w:r>
      <w:r w:rsidR="00930990">
        <w:rPr>
          <w:rStyle w:val="FootnoteReference"/>
        </w:rPr>
        <w:footnoteReference w:id="7"/>
      </w:r>
      <w:r w:rsidR="00930990">
        <w:t xml:space="preserve"> in </w:t>
      </w:r>
      <w:r w:rsidR="006D582E">
        <w:t xml:space="preserve">je </w:t>
      </w:r>
      <w:r w:rsidR="00930990">
        <w:t>pogosto razumljen</w:t>
      </w:r>
      <w:r w:rsidR="006D582E">
        <w:t>a</w:t>
      </w:r>
      <w:r w:rsidR="00930990">
        <w:t xml:space="preserve"> kot izjav</w:t>
      </w:r>
      <w:r w:rsidR="006D582E">
        <w:t>a</w:t>
      </w:r>
      <w:r w:rsidR="00930990">
        <w:t xml:space="preserve"> zdravnika v okviru njegove zdravniške službe, še posebej, če se nanaša na zdravstvo.</w:t>
      </w:r>
      <w:r w:rsidR="00930990">
        <w:rPr>
          <w:rStyle w:val="FootnoteReference"/>
        </w:rPr>
        <w:footnoteReference w:id="8"/>
      </w:r>
      <w:r w:rsidR="00930990">
        <w:t xml:space="preserve"> Prav zato v nadaljevanju podajamo nekaj temeljnih načel</w:t>
      </w:r>
      <w:r w:rsidR="00544195">
        <w:t>, povzetih po tovrstnih priporočilih v drugih državah</w:t>
      </w:r>
      <w:r w:rsidR="00930990">
        <w:t>,</w:t>
      </w:r>
      <w:r w:rsidR="00642E6C">
        <w:rPr>
          <w:rStyle w:val="FootnoteReference"/>
        </w:rPr>
        <w:footnoteReference w:id="9"/>
      </w:r>
      <w:r w:rsidR="00930990">
        <w:t xml:space="preserve"> ki bodo omogočil</w:t>
      </w:r>
      <w:r w:rsidR="006D582E">
        <w:t>a</w:t>
      </w:r>
      <w:r w:rsidR="00930990">
        <w:t xml:space="preserve"> zdravnikom pozitivno izkušnjo z uporabo javnih medijev, splošni javnosti pa zdravniški poklic in zdravnike prikazala kot spoštovanja in zaupanja vredne.</w:t>
      </w:r>
    </w:p>
    <w:p w14:paraId="26176E0B" w14:textId="77777777" w:rsidR="004B65EC" w:rsidRDefault="004B65EC" w:rsidP="00A05C23"/>
    <w:p w14:paraId="78BF50C5" w14:textId="3C5C69EF" w:rsidR="00544195" w:rsidRDefault="00544195" w:rsidP="00544195">
      <w:pPr>
        <w:pStyle w:val="Heading2"/>
      </w:pPr>
      <w:r>
        <w:t>Temeljna načela uporabe socialnih omrežij za zdravnike</w:t>
      </w:r>
    </w:p>
    <w:p w14:paraId="4058D163" w14:textId="38DBFE82" w:rsidR="00544195" w:rsidRDefault="00544195" w:rsidP="00544195">
      <w:pPr>
        <w:pStyle w:val="Heading3"/>
        <w:numPr>
          <w:ilvl w:val="0"/>
          <w:numId w:val="6"/>
        </w:numPr>
      </w:pPr>
      <w:bookmarkStart w:id="0" w:name="_Hlk42857119"/>
      <w:r>
        <w:t>Zavedaj se svoje javne podobe na spletu in jo previdno oblikuj</w:t>
      </w:r>
    </w:p>
    <w:bookmarkEnd w:id="0"/>
    <w:p w14:paraId="21766217" w14:textId="3E91BC3C" w:rsidR="00544195" w:rsidRDefault="00544195" w:rsidP="00544195">
      <w:r>
        <w:t xml:space="preserve">Potrebno se je zavedati, da so </w:t>
      </w:r>
      <w:r w:rsidRPr="00A36068">
        <w:rPr>
          <w:b/>
          <w:bCs/>
        </w:rPr>
        <w:t>objave na spletu shranjene za vekomaj, prava identiteta posameznika pa se lahko odkrije zelo hitro, četudi ta ne uporablja svojega pravega imena in/ali naziva.</w:t>
      </w:r>
      <w:r>
        <w:t xml:space="preserve"> Posledično je priporočljivo, da zdravnik na socialnih omrežjih uporablja svojo pravo identiteto</w:t>
      </w:r>
      <w:r w:rsidR="00C14CE4">
        <w:t xml:space="preserve"> in ob zavedanju tega pazi na javno podobo, kakršno ustvarja z objavami na svojih profilih.</w:t>
      </w:r>
      <w:r w:rsidR="00C14CE4">
        <w:rPr>
          <w:rStyle w:val="FootnoteReference"/>
        </w:rPr>
        <w:footnoteReference w:id="10"/>
      </w:r>
    </w:p>
    <w:p w14:paraId="77EF20C9" w14:textId="20F8D08A" w:rsidR="00642E6C" w:rsidRDefault="00642E6C" w:rsidP="00544195">
      <w:r>
        <w:t xml:space="preserve">Zdravnik naj k objavljanju na socialnih omrežjih pristopa tako, kot pristopa k drugim medijem: </w:t>
      </w:r>
      <w:r w:rsidRPr="006D582E">
        <w:rPr>
          <w:b/>
          <w:bCs/>
        </w:rPr>
        <w:t>na socialnem omrežju naj ne objavi ničesar, česar ne bi hotel videti denimo v časopisu.</w:t>
      </w:r>
      <w:r w:rsidRPr="006D582E">
        <w:rPr>
          <w:rStyle w:val="FootnoteReference"/>
          <w:b/>
          <w:bCs/>
        </w:rPr>
        <w:footnoteReference w:id="11"/>
      </w:r>
    </w:p>
    <w:p w14:paraId="31379708" w14:textId="2FEC0FEC" w:rsidR="00C14CE4" w:rsidRDefault="00C14CE4" w:rsidP="00544195">
      <w:r>
        <w:t>Ustvarjanje profilov s psevdonimi, ki naj bi zdravniku omogočali, da se o stvareh izraža bolj »svobodno« so pogosto dvorezen meč, kadar se prava identiteta takega profila razkrije in temu sledi ogorčenje ali zgražanje v javnosti.</w:t>
      </w:r>
    </w:p>
    <w:p w14:paraId="6BCD82E9" w14:textId="65842691" w:rsidR="00E8771C" w:rsidRDefault="00012076" w:rsidP="00544195">
      <w:r>
        <w:t xml:space="preserve">Potrebno pa je poudariti, da objave posameznega zdravnika vplivajo tudi na javno podobo </w:t>
      </w:r>
      <w:r w:rsidR="006D582E">
        <w:t xml:space="preserve">celotnega </w:t>
      </w:r>
      <w:r>
        <w:t>zdravniškega poklica, česar se mora vsak zdravnik pri svojih aktivnostih na spletu še posebej zavedati.</w:t>
      </w:r>
      <w:r>
        <w:rPr>
          <w:rStyle w:val="FootnoteReference"/>
        </w:rPr>
        <w:footnoteReference w:id="12"/>
      </w:r>
    </w:p>
    <w:p w14:paraId="36BAFCE2" w14:textId="3E84407F" w:rsidR="00C14CE4" w:rsidRDefault="00C14CE4" w:rsidP="00544195"/>
    <w:p w14:paraId="72AB0C2B" w14:textId="0DAE76B4" w:rsidR="00C14CE4" w:rsidRDefault="00C14CE4" w:rsidP="00C14CE4">
      <w:pPr>
        <w:pStyle w:val="Heading3"/>
        <w:numPr>
          <w:ilvl w:val="0"/>
          <w:numId w:val="6"/>
        </w:numPr>
      </w:pPr>
      <w:bookmarkStart w:id="1" w:name="_Hlk42857131"/>
      <w:r>
        <w:t xml:space="preserve">Zavedaj se, da javna in zasebna sfera delovanja zdravnika ne moreta </w:t>
      </w:r>
      <w:r w:rsidR="007634F1">
        <w:t xml:space="preserve">biti </w:t>
      </w:r>
      <w:r>
        <w:t>vselej ločen</w:t>
      </w:r>
      <w:bookmarkEnd w:id="1"/>
      <w:r w:rsidR="00AD04BF">
        <w:t>i</w:t>
      </w:r>
      <w:r w:rsidR="00A36068">
        <w:rPr>
          <w:rStyle w:val="FootnoteReference"/>
        </w:rPr>
        <w:footnoteReference w:id="13"/>
      </w:r>
    </w:p>
    <w:p w14:paraId="65EA39DA" w14:textId="4B90601B" w:rsidR="00C14CE4" w:rsidRDefault="00C14CE4" w:rsidP="00C14CE4">
      <w:r>
        <w:t xml:space="preserve">Tradicionalni napotki pri ravnanju zdravnikov pogosto temeljijo na prepričanju, da zdravnik lahko dosledno ločuje med javno in zasebno sfero. S pojavom socialnih omrežij je ta meja zelo zabrisana in se stališča, ki jih zdravnik hoče izražati v zasebni sferi, štejejo kot javno izražena stališča. </w:t>
      </w:r>
    </w:p>
    <w:p w14:paraId="7CC3D694" w14:textId="471F7B03" w:rsidR="00C14CE4" w:rsidRPr="00A36068" w:rsidRDefault="00C14CE4" w:rsidP="00C14CE4">
      <w:pPr>
        <w:rPr>
          <w:b/>
          <w:bCs/>
        </w:rPr>
      </w:pPr>
      <w:r>
        <w:t xml:space="preserve">V tem oziru je priporočljivo, da </w:t>
      </w:r>
      <w:r w:rsidRPr="00A36068">
        <w:rPr>
          <w:b/>
          <w:bCs/>
        </w:rPr>
        <w:t>zdravniki natančno pregledajo nastavitve zasebnosti na socialnih omrežjih, ki jih uporabljajo in določijo strožje pogoje glede vidnosti njihove aktivnosti</w:t>
      </w:r>
      <w:r>
        <w:t xml:space="preserve">, obenem pa se morajo tudi </w:t>
      </w:r>
      <w:r w:rsidRPr="00A36068">
        <w:rPr>
          <w:b/>
          <w:bCs/>
        </w:rPr>
        <w:t>zavedati omej</w:t>
      </w:r>
      <w:r w:rsidR="006D582E">
        <w:rPr>
          <w:b/>
          <w:bCs/>
        </w:rPr>
        <w:t>ene</w:t>
      </w:r>
      <w:r w:rsidRPr="00A36068">
        <w:rPr>
          <w:b/>
          <w:bCs/>
        </w:rPr>
        <w:t xml:space="preserve"> učinkovitosti nastavitev zasebnosti na socialnih omrežjih.</w:t>
      </w:r>
    </w:p>
    <w:p w14:paraId="0F9B90EC" w14:textId="0F1334F9" w:rsidR="00A36068" w:rsidRDefault="00A36068" w:rsidP="00C14CE4">
      <w:r>
        <w:t xml:space="preserve">Priporočljivo je tudi, da </w:t>
      </w:r>
      <w:r w:rsidRPr="00A36068">
        <w:rPr>
          <w:b/>
          <w:bCs/>
        </w:rPr>
        <w:t xml:space="preserve">zdravnik pojasni, ali o neki stvari govori, piše ali objavlja kot zdravnik ali kot </w:t>
      </w:r>
      <w:r w:rsidR="006D582E">
        <w:rPr>
          <w:b/>
          <w:bCs/>
        </w:rPr>
        <w:t>navaden</w:t>
      </w:r>
      <w:r w:rsidRPr="00A36068">
        <w:rPr>
          <w:b/>
          <w:bCs/>
        </w:rPr>
        <w:t xml:space="preserve"> državljan</w:t>
      </w:r>
      <w:r>
        <w:t xml:space="preserve">, pri tem pa naj se zaveda, da tudi sklicevanje na </w:t>
      </w:r>
      <w:r w:rsidR="006D582E">
        <w:t>za</w:t>
      </w:r>
      <w:r>
        <w:t>sebno naravo objave zdravnika ne odveže od zahtev po visokem nivoju vedenja.</w:t>
      </w:r>
    </w:p>
    <w:p w14:paraId="6EE3EE13" w14:textId="77777777" w:rsidR="004B65EC" w:rsidRDefault="004B65EC" w:rsidP="00C14CE4"/>
    <w:p w14:paraId="2ADB0B64" w14:textId="08D9CC34" w:rsidR="00A36068" w:rsidRDefault="00A36068" w:rsidP="00A36068">
      <w:pPr>
        <w:pStyle w:val="Heading3"/>
        <w:numPr>
          <w:ilvl w:val="0"/>
          <w:numId w:val="6"/>
        </w:numPr>
      </w:pPr>
      <w:bookmarkStart w:id="2" w:name="_Hlk42857148"/>
      <w:r>
        <w:t>Do drugih uporabnikov bodi</w:t>
      </w:r>
      <w:r w:rsidR="00A44119">
        <w:t xml:space="preserve"> vselej</w:t>
      </w:r>
      <w:r>
        <w:t xml:space="preserve"> vljuden, obziren in spoštljiv</w:t>
      </w:r>
      <w:bookmarkEnd w:id="2"/>
      <w:r w:rsidR="00277D52">
        <w:rPr>
          <w:rStyle w:val="FootnoteReference"/>
        </w:rPr>
        <w:footnoteReference w:id="14"/>
      </w:r>
    </w:p>
    <w:p w14:paraId="5B4C70B6" w14:textId="3C70D7AD" w:rsidR="00A36068" w:rsidRDefault="00A77769" w:rsidP="00A36068">
      <w:pPr>
        <w:rPr>
          <w:b/>
          <w:bCs/>
        </w:rPr>
      </w:pPr>
      <w:r>
        <w:t xml:space="preserve">Prednosti socialnih omrežij se za zdravnike lahko kažejo v tem, da jim omogočajo sproščeno razpravo s kolegi brez ozira na toga komunikacijska pravila spoštljivega naslavljanja in obravnave, ki veljajo v klasičnih medijih. Kljub temu se mora zdravnik zavedati, da tudi za njegovo komunikacijo na socialnih omrežjih veljajo pravila spoštljivega in obzirnega vedenja do kolegov, </w:t>
      </w:r>
      <w:r w:rsidR="00FB3175">
        <w:t>saj</w:t>
      </w:r>
      <w:r>
        <w:t xml:space="preserve"> </w:t>
      </w:r>
      <w:r w:rsidRPr="00A77769">
        <w:rPr>
          <w:b/>
          <w:bCs/>
        </w:rPr>
        <w:t>dolžnost spoštljivega vedenja do kolegov velja tudi, ko zdravnik »sleče zdravniško haljo«</w:t>
      </w:r>
      <w:r w:rsidR="007634F1">
        <w:rPr>
          <w:b/>
          <w:bCs/>
        </w:rPr>
        <w:t>.</w:t>
      </w:r>
    </w:p>
    <w:p w14:paraId="68069B81" w14:textId="77777777" w:rsidR="00277D52" w:rsidRDefault="00277D52" w:rsidP="00A36068">
      <w:r>
        <w:t xml:space="preserve">Seveda ima vsak zdravnik (kot tudi vsak drug človek) v okviru svobode govora pravico prosto izražati svoja stališča – vendar na način, ki ni žaljiv do drugih in ne posega v njihove pravice. </w:t>
      </w:r>
    </w:p>
    <w:p w14:paraId="33D0F0E8" w14:textId="32BBA43D" w:rsidR="00277D52" w:rsidRDefault="00277D52" w:rsidP="00277D52">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t xml:space="preserve">Posebna previdnost je na mestu, kadar zdravnik namerava </w:t>
      </w:r>
      <w:r w:rsidR="00FB3175">
        <w:t>naložiti</w:t>
      </w:r>
      <w:r>
        <w:t xml:space="preserve"> </w:t>
      </w:r>
      <w:r w:rsidR="00FB3175">
        <w:t>objavo</w:t>
      </w:r>
      <w:r>
        <w:t xml:space="preserve">, ki </w:t>
      </w:r>
      <w:r w:rsidR="00FB3175">
        <w:t>vsebuje</w:t>
      </w:r>
      <w:r>
        <w:t xml:space="preserve"> preklinjanje oziroma je do drugih posameznikov izrazito kritič</w:t>
      </w:r>
      <w:r w:rsidR="00FB3175">
        <w:t>na</w:t>
      </w:r>
      <w:r>
        <w:t xml:space="preserve">. </w:t>
      </w:r>
      <w:r w:rsidR="00FB3175">
        <w:rPr>
          <w:b/>
          <w:bCs/>
        </w:rPr>
        <w:t>Take objave naj imajo tako vsebino</w:t>
      </w:r>
      <w:r w:rsidR="00012076">
        <w:rPr>
          <w:b/>
          <w:bCs/>
        </w:rPr>
        <w:t xml:space="preserve"> in</w:t>
      </w:r>
      <w:r w:rsidRPr="00277D52">
        <w:rPr>
          <w:b/>
          <w:bCs/>
        </w:rPr>
        <w:t xml:space="preserve"> </w:t>
      </w:r>
      <w:r w:rsidR="00FB3175">
        <w:rPr>
          <w:b/>
          <w:bCs/>
        </w:rPr>
        <w:t xml:space="preserve">naj bodo </w:t>
      </w:r>
      <w:r w:rsidRPr="00277D52">
        <w:rPr>
          <w:b/>
          <w:bCs/>
        </w:rPr>
        <w:t>oblikovan</w:t>
      </w:r>
      <w:r w:rsidR="00FB3175">
        <w:rPr>
          <w:b/>
          <w:bCs/>
        </w:rPr>
        <w:t>e</w:t>
      </w:r>
      <w:r w:rsidRPr="00277D52">
        <w:rPr>
          <w:b/>
          <w:bCs/>
        </w:rPr>
        <w:t xml:space="preserve"> tako, da bi si j</w:t>
      </w:r>
      <w:r w:rsidR="00FB3175">
        <w:rPr>
          <w:b/>
          <w:bCs/>
        </w:rPr>
        <w:t>ih</w:t>
      </w:r>
      <w:r w:rsidRPr="00277D52">
        <w:rPr>
          <w:b/>
          <w:bCs/>
        </w:rPr>
        <w:t xml:space="preserve"> zdravnik upal izreči tudi v obraz osebi, na katero je naslovljena.</w:t>
      </w:r>
      <w:r w:rsidR="00012076">
        <w:rPr>
          <w:rStyle w:val="FootnoteReference"/>
          <w:b/>
          <w:bCs/>
        </w:rPr>
        <w:footnoteReference w:id="15"/>
      </w:r>
    </w:p>
    <w:p w14:paraId="675152E8" w14:textId="21323EBA" w:rsidR="00277D52" w:rsidRDefault="00277D52" w:rsidP="00277D52">
      <w:r w:rsidRPr="00A44119">
        <w:rPr>
          <w:b/>
          <w:bCs/>
        </w:rPr>
        <w:t>Zdravnik naj poskuša ostati vljuden in uvideven tudi do oseb, ki se do njega vedejo neprijazno oziroma neprimerno. Pomembno je, da se zaveda, kdaj je najbolje za nekaj časa zapustiti socialno omrežje</w:t>
      </w:r>
      <w:r>
        <w:t xml:space="preserve">, saj na njem obstaja veliko ljudi, katerih namen je samo povzročati nemire in </w:t>
      </w:r>
      <w:r w:rsidR="00A44119">
        <w:t>druge uporabnike čim bolj razhuditi (v angleščini se je zanje uveljavil izraz »troli« (</w:t>
      </w:r>
      <w:proofErr w:type="spellStart"/>
      <w:r w:rsidR="00A44119">
        <w:rPr>
          <w:i/>
          <w:iCs/>
        </w:rPr>
        <w:t>trolls</w:t>
      </w:r>
      <w:proofErr w:type="spellEnd"/>
      <w:r w:rsidR="00A44119">
        <w:t>)).</w:t>
      </w:r>
    </w:p>
    <w:p w14:paraId="1F9D19B9" w14:textId="13B582C8" w:rsidR="00A44119" w:rsidRDefault="00A44119" w:rsidP="00277D52">
      <w:pPr>
        <w:rPr>
          <w:b/>
          <w:bCs/>
        </w:rPr>
      </w:pPr>
      <w:r>
        <w:t xml:space="preserve">Družba od zdravnikov pričakuje, da bodo vselej (celo, kadar so pod velikim stresom) do drugih sočutni in </w:t>
      </w:r>
      <w:r w:rsidR="00FB3175">
        <w:t>jim bodo pripravljeni pomagati</w:t>
      </w:r>
      <w:r>
        <w:t xml:space="preserve">, kar je včasih seveda nemogoča naloga. Kljub temu naj </w:t>
      </w:r>
      <w:r w:rsidRPr="00A44119">
        <w:rPr>
          <w:b/>
          <w:bCs/>
        </w:rPr>
        <w:t>zdravnik socialnih omrežij ne uporablja kot sredstva za sproščanje stresa in naj na njih ne objavlja v stanju jeze ali drugih intenzivnih čustev oziroma pijanosti.</w:t>
      </w:r>
    </w:p>
    <w:p w14:paraId="09CFDA74" w14:textId="42599E3C" w:rsidR="00A44119" w:rsidRDefault="00A44119" w:rsidP="00A44119">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Zdravnik naj se tudi vselej izogiba objav, ki bi jih javnost lahko razumela kot seksistične, rasistične, homofobične oziroma ki bi izražale kak drug predsodek, četudi bi bile mišljene kot satira, saj so take objave še prehitro narobe razumljene.</w:t>
      </w:r>
    </w:p>
    <w:p w14:paraId="03184E59" w14:textId="393142E4" w:rsidR="00E8582B" w:rsidRDefault="00E8771C" w:rsidP="00E8582B">
      <w:r>
        <w:lastRenderedPageBreak/>
        <w:t>Prav je, da se zdravnik ustavi in še enkrat premisli pred sleherno objavo, katere vsebina bi v javnosti lahko spodbudila ogorčenje.</w:t>
      </w:r>
      <w:r>
        <w:rPr>
          <w:rStyle w:val="FootnoteReference"/>
        </w:rPr>
        <w:footnoteReference w:id="16"/>
      </w:r>
    </w:p>
    <w:p w14:paraId="31E00590" w14:textId="77777777" w:rsidR="004B65EC" w:rsidRDefault="004B65EC" w:rsidP="00E8582B"/>
    <w:p w14:paraId="64518679" w14:textId="3004ADF1" w:rsidR="00E8582B" w:rsidRDefault="00E8582B" w:rsidP="00E8582B">
      <w:pPr>
        <w:pStyle w:val="Heading3"/>
        <w:numPr>
          <w:ilvl w:val="0"/>
          <w:numId w:val="6"/>
        </w:numPr>
      </w:pPr>
      <w:bookmarkStart w:id="3" w:name="_Hlk42857164"/>
      <w:r>
        <w:t xml:space="preserve">Pri aktivnostih </w:t>
      </w:r>
      <w:bookmarkStart w:id="4" w:name="_Hlk43194850"/>
      <w:r>
        <w:t>na socialnih omrežjih se vselej zaveda</w:t>
      </w:r>
      <w:r w:rsidR="00642E6C">
        <w:t>j</w:t>
      </w:r>
      <w:r>
        <w:t>, da</w:t>
      </w:r>
      <w:r w:rsidR="00642E6C">
        <w:t xml:space="preserve"> te</w:t>
      </w:r>
      <w:r>
        <w:t xml:space="preserve"> drugi zaradi </w:t>
      </w:r>
      <w:r w:rsidR="00642E6C">
        <w:t>tvojega</w:t>
      </w:r>
      <w:r>
        <w:t xml:space="preserve"> poklica opazujejo še natančneje</w:t>
      </w:r>
      <w:bookmarkEnd w:id="3"/>
      <w:bookmarkEnd w:id="4"/>
      <w:r>
        <w:rPr>
          <w:rStyle w:val="FootnoteReference"/>
        </w:rPr>
        <w:footnoteReference w:id="17"/>
      </w:r>
    </w:p>
    <w:p w14:paraId="58E20EDE" w14:textId="100DEB04" w:rsidR="00E8582B" w:rsidRDefault="00E8582B" w:rsidP="00E8582B">
      <w:r>
        <w:t>Dejstvo, da je neka oseba zdravnik, bo pri presoji njegovih objav že v splošni javnosti spodbudilo strožje standarde, še pomembneje pa je, da objave zdravnikov na socialnih omrežjih pogosto spremljajo tudi novinarji, saj na ta način pridejo do veliko informacij za potrebe priprave novic.</w:t>
      </w:r>
    </w:p>
    <w:p w14:paraId="00FDBC6B" w14:textId="252DEF80" w:rsidR="00E8582B" w:rsidRDefault="00E8582B" w:rsidP="00E8582B">
      <w:r w:rsidRPr="00E8582B">
        <w:rPr>
          <w:b/>
          <w:bCs/>
        </w:rPr>
        <w:t>Zdravnik naj se zato ob vsaki svoji objavi na socialnih omrežjih zaveda, da je ta lahko obravnavana kot javna informacija in da se bodo nanjo lahko sklicevali mediji</w:t>
      </w:r>
      <w:r>
        <w:t xml:space="preserve">, temu pa lahko sledi celo kazenska ali </w:t>
      </w:r>
      <w:r w:rsidR="007E54AB">
        <w:t>druga</w:t>
      </w:r>
      <w:r>
        <w:t xml:space="preserve"> sankcija, četudi je bila objava namenjena zasebnemu omrežju ali mišljena v nepoklicnem kontekstu.</w:t>
      </w:r>
    </w:p>
    <w:p w14:paraId="70504A5D" w14:textId="2E613C90" w:rsidR="00E8771C" w:rsidRDefault="00E8771C" w:rsidP="00E8582B">
      <w:r>
        <w:t>Objave zdravnika na socialnih omrežjih pa lahko pregleduje tudi potencialni delodajalec in prav na njihovi podlagi oceni, da nek zdravnik ni primeren za delovno mesto, za katerega se poteguje. Zdravnik naj se zato dobro zaveda, da lahko njegove neprimerne objave na spletu škodujejo njegovim kariernim možnostim.</w:t>
      </w:r>
    </w:p>
    <w:p w14:paraId="635D1D91" w14:textId="440D4C19" w:rsidR="00E8771C" w:rsidRDefault="00E8771C" w:rsidP="00A62AF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A62AF0">
        <w:rPr>
          <w:b/>
          <w:bCs/>
        </w:rPr>
        <w:t xml:space="preserve">Zdravnik naj se vselej vpraša, ali bi mu ustrezalo, da ga z nameravano objavo na socialnih omrežjih </w:t>
      </w:r>
      <w:r w:rsidR="00A62AF0" w:rsidRPr="00A62AF0">
        <w:rPr>
          <w:b/>
          <w:bCs/>
        </w:rPr>
        <w:t>sooči potencialni delodajalec – četudi šele 10 let po sporni objavi.</w:t>
      </w:r>
      <w:r w:rsidR="00A62AF0">
        <w:rPr>
          <w:rStyle w:val="FootnoteReference"/>
          <w:b/>
          <w:bCs/>
        </w:rPr>
        <w:footnoteReference w:id="18"/>
      </w:r>
    </w:p>
    <w:p w14:paraId="24AADCD3" w14:textId="77777777" w:rsidR="004B65EC" w:rsidRDefault="004B65EC" w:rsidP="004B65EC">
      <w:pPr>
        <w:pStyle w:val="Heading3"/>
      </w:pPr>
    </w:p>
    <w:p w14:paraId="40348100" w14:textId="67C8FD50" w:rsidR="00E8582B" w:rsidRDefault="00E8582B" w:rsidP="00E8582B">
      <w:pPr>
        <w:pStyle w:val="Heading3"/>
        <w:numPr>
          <w:ilvl w:val="0"/>
          <w:numId w:val="6"/>
        </w:numPr>
      </w:pPr>
      <w:bookmarkStart w:id="5" w:name="_Hlk42857175"/>
      <w:r>
        <w:t xml:space="preserve">Podpiraj </w:t>
      </w:r>
      <w:bookmarkStart w:id="6" w:name="_Hlk43195065"/>
      <w:bookmarkStart w:id="7" w:name="_GoBack"/>
      <w:r>
        <w:t>svoje kolege in interveniraj, kadar je to potrebno</w:t>
      </w:r>
      <w:bookmarkEnd w:id="5"/>
      <w:bookmarkEnd w:id="6"/>
      <w:bookmarkEnd w:id="7"/>
      <w:r w:rsidR="00642E6C">
        <w:rPr>
          <w:rStyle w:val="FootnoteReference"/>
        </w:rPr>
        <w:footnoteReference w:id="19"/>
      </w:r>
    </w:p>
    <w:p w14:paraId="107FC881" w14:textId="3B4A4498" w:rsidR="00E8582B" w:rsidRDefault="00E8582B" w:rsidP="00E8582B">
      <w:r>
        <w:t xml:space="preserve">Prav je, da izkušenejši kolegi manj izkušenim pomagajo tako na </w:t>
      </w:r>
      <w:r w:rsidR="0042625A">
        <w:t xml:space="preserve">strogo poklicnem in strokovnem področju, kot tudi pri ohranjanju in </w:t>
      </w:r>
      <w:r w:rsidR="00FB3175">
        <w:t>razvoju statusa</w:t>
      </w:r>
      <w:r w:rsidR="0042625A">
        <w:t xml:space="preserve"> zdravniškega poklica.</w:t>
      </w:r>
    </w:p>
    <w:p w14:paraId="0A494679" w14:textId="6E49C622" w:rsidR="0042625A" w:rsidRDefault="0042625A" w:rsidP="00E8582B">
      <w:r w:rsidRPr="0042625A">
        <w:rPr>
          <w:b/>
          <w:bCs/>
        </w:rPr>
        <w:t>Če zato zdravnik zazna, da se njegov kolega na socialnih omrežjih vede neprimerno, je priporočljivo, da do njega diskretno in z občutkom pristopi in mu predoči neprofesionalnost</w:t>
      </w:r>
      <w:r>
        <w:t xml:space="preserve"> v njegovem ravnanju, da ta lahko (če je</w:t>
      </w:r>
      <w:r w:rsidR="007E54AB">
        <w:t xml:space="preserve"> </w:t>
      </w:r>
      <w:r w:rsidR="00FB3175">
        <w:t xml:space="preserve">to </w:t>
      </w:r>
      <w:r>
        <w:t xml:space="preserve"> pripravljen</w:t>
      </w:r>
      <w:r w:rsidR="00FB3175">
        <w:t xml:space="preserve"> storiti</w:t>
      </w:r>
      <w:r>
        <w:t>) sprejme ustrezne ukrepe (odstranitev objave). Če je kršitev resna in kršitelj v njej vztraja, je prav, da zdravnik o tem obvesti pristojne organe.</w:t>
      </w:r>
      <w:r w:rsidR="00012076">
        <w:rPr>
          <w:rStyle w:val="FootnoteReference"/>
        </w:rPr>
        <w:footnoteReference w:id="20"/>
      </w:r>
    </w:p>
    <w:p w14:paraId="202D89CE" w14:textId="77777777" w:rsidR="004B65EC" w:rsidRDefault="004B65EC" w:rsidP="00A62AF0">
      <w:pPr>
        <w:pStyle w:val="Heading2"/>
      </w:pPr>
    </w:p>
    <w:p w14:paraId="0AAA2ABD" w14:textId="0D19570F" w:rsidR="00A62AF0" w:rsidRDefault="00A62AF0" w:rsidP="00A62AF0">
      <w:pPr>
        <w:pStyle w:val="Heading2"/>
      </w:pPr>
      <w:r>
        <w:t>Zaključek</w:t>
      </w:r>
    </w:p>
    <w:p w14:paraId="31734709" w14:textId="73B9099C" w:rsidR="00A62AF0" w:rsidRDefault="00A62AF0" w:rsidP="00A62AF0">
      <w:r>
        <w:t xml:space="preserve">Zdravniški poklic je eden od poklicev, pri katerih ima splošna javnost glede nivoja obnašanja njegovih nosilcev še posebej visoka pričakovanja – tudi na socialnih omrežjih. Ta so sicer izjemno koristna in zdravnikom omogočajo komunikacijo z javnostjo in s tem poučevanje te o zdravem načinu življenja na način, ki si ga še </w:t>
      </w:r>
      <w:r w:rsidR="00FB3175">
        <w:t>nekaj let</w:t>
      </w:r>
      <w:r>
        <w:t xml:space="preserve"> nazaj ni bilo mogoče niti zamisliti.</w:t>
      </w:r>
    </w:p>
    <w:p w14:paraId="0C817962" w14:textId="4F9C38E3" w:rsidR="00A62AF0" w:rsidRDefault="00A62AF0" w:rsidP="00A62AF0">
      <w:r>
        <w:lastRenderedPageBreak/>
        <w:t>Vendar pa lahko napačna uporaba ali celo zloraba socialnih omrežij ustvari hude posledice tako za zdravnika, ki to povzroči, kot tudi za položaj, ki ga ima v družbi zdravniški poklic. Prav je, da se tega zaveda vsak zdravnik in ne pozabi na 61. člen Kodeksa, ki določa:</w:t>
      </w:r>
    </w:p>
    <w:p w14:paraId="373F40CB" w14:textId="6ACBE636" w:rsidR="00A62AF0" w:rsidRDefault="00A62AF0" w:rsidP="00A62AF0">
      <w:pPr>
        <w:rPr>
          <w:i/>
          <w:iCs/>
        </w:rPr>
      </w:pPr>
      <w:r w:rsidRPr="00A62AF0">
        <w:rPr>
          <w:i/>
          <w:iCs/>
        </w:rPr>
        <w:t>»Zdravnik se zaveda, da vsako neustrezno, lahkomiselno, za zdravnika nečastno in ponižujoče dejanje prizadene tudi druge zdravnike in zdravstveno osebje ter zdravstvo v celoti. Za zdravnika nečastna je vsaka zloraba javnih pooblastil in sredstev za osebno okoriščanje.«</w:t>
      </w:r>
    </w:p>
    <w:p w14:paraId="2B4B8E98" w14:textId="77777777" w:rsidR="007E54AB" w:rsidRDefault="007E54AB" w:rsidP="00A62AF0">
      <w:pPr>
        <w:rPr>
          <w:i/>
          <w:iCs/>
        </w:rPr>
      </w:pPr>
    </w:p>
    <w:p w14:paraId="65D2F033" w14:textId="0CAA2321" w:rsidR="007E54AB" w:rsidRDefault="007E54AB" w:rsidP="007E54AB">
      <w:pPr>
        <w:jc w:val="right"/>
        <w:rPr>
          <w:b/>
          <w:bCs/>
        </w:rPr>
      </w:pPr>
      <w:r w:rsidRPr="007E54AB">
        <w:rPr>
          <w:b/>
          <w:bCs/>
        </w:rPr>
        <w:t>Zdravniška zbornica Slovenije</w:t>
      </w:r>
    </w:p>
    <w:p w14:paraId="76126E85" w14:textId="3B3C230C" w:rsidR="007E54AB" w:rsidRPr="007E54AB" w:rsidRDefault="004B65EC" w:rsidP="007E54AB">
      <w:pPr>
        <w:jc w:val="right"/>
        <w:rPr>
          <w:b/>
          <w:bCs/>
          <w:i/>
          <w:iCs/>
        </w:rPr>
      </w:pPr>
      <w:r>
        <w:rPr>
          <w:b/>
          <w:bCs/>
          <w:i/>
          <w:iCs/>
        </w:rPr>
        <w:t>junij</w:t>
      </w:r>
      <w:r w:rsidR="007E54AB" w:rsidRPr="007E54AB">
        <w:rPr>
          <w:b/>
          <w:bCs/>
          <w:i/>
          <w:iCs/>
        </w:rPr>
        <w:t xml:space="preserve"> 2020</w:t>
      </w:r>
    </w:p>
    <w:p w14:paraId="33E16EBB" w14:textId="6A61D565" w:rsidR="00A62AF0" w:rsidRDefault="00A62AF0" w:rsidP="00A62AF0"/>
    <w:p w14:paraId="46447F40" w14:textId="3B838538" w:rsidR="00A62AF0" w:rsidRDefault="00A62AF0" w:rsidP="00A62AF0">
      <w:pPr>
        <w:pStyle w:val="Heading2"/>
      </w:pPr>
      <w:r>
        <w:t>Viri in literatura</w:t>
      </w:r>
    </w:p>
    <w:p w14:paraId="05CEF9B0" w14:textId="77777777" w:rsidR="00960270" w:rsidRPr="00A62AF0" w:rsidRDefault="00960270" w:rsidP="00A62AF0">
      <w:proofErr w:type="spellStart"/>
      <w:r w:rsidRPr="00A62AF0">
        <w:t>American</w:t>
      </w:r>
      <w:proofErr w:type="spellEnd"/>
      <w:r w:rsidRPr="00A62AF0">
        <w:t xml:space="preserve"> </w:t>
      </w:r>
      <w:proofErr w:type="spellStart"/>
      <w:r w:rsidRPr="00A62AF0">
        <w:t>Medical</w:t>
      </w:r>
      <w:proofErr w:type="spellEnd"/>
      <w:r w:rsidRPr="00A62AF0">
        <w:t xml:space="preserve"> </w:t>
      </w:r>
      <w:proofErr w:type="spellStart"/>
      <w:r w:rsidRPr="00A62AF0">
        <w:t>Association</w:t>
      </w:r>
      <w:proofErr w:type="spellEnd"/>
      <w:r w:rsidRPr="00A62AF0">
        <w:t xml:space="preserve">: Mnenje 2.3.2: Profesionalizem pri uporabi socialnih omrežij, dostopno na: </w:t>
      </w:r>
      <w:hyperlink r:id="rId17" w:history="1">
        <w:r w:rsidRPr="00A62AF0">
          <w:rPr>
            <w:rStyle w:val="Hyperlink"/>
          </w:rPr>
          <w:t>https://www.ama-assn.org/delivering-care/ethics/professionalism-use-social-media</w:t>
        </w:r>
      </w:hyperlink>
      <w:r w:rsidRPr="00A62AF0">
        <w:t>.</w:t>
      </w:r>
    </w:p>
    <w:p w14:paraId="704D8E68" w14:textId="77777777" w:rsidR="00960270" w:rsidRDefault="00960270" w:rsidP="00A62AF0">
      <w:proofErr w:type="spellStart"/>
      <w:r w:rsidRPr="00A62AF0">
        <w:t>Berufsvertretung</w:t>
      </w:r>
      <w:proofErr w:type="spellEnd"/>
      <w:r w:rsidRPr="00A62AF0">
        <w:t xml:space="preserve"> </w:t>
      </w:r>
      <w:proofErr w:type="spellStart"/>
      <w:r w:rsidRPr="00A62AF0">
        <w:t>aller</w:t>
      </w:r>
      <w:proofErr w:type="spellEnd"/>
      <w:r w:rsidRPr="00A62AF0">
        <w:t xml:space="preserve"> </w:t>
      </w:r>
      <w:proofErr w:type="spellStart"/>
      <w:r w:rsidRPr="00A62AF0">
        <w:t>Ärzte</w:t>
      </w:r>
      <w:proofErr w:type="spellEnd"/>
      <w:r w:rsidRPr="00A62AF0">
        <w:t xml:space="preserve"> in </w:t>
      </w:r>
      <w:proofErr w:type="spellStart"/>
      <w:r w:rsidRPr="00A62AF0">
        <w:t>Deutschland</w:t>
      </w:r>
      <w:proofErr w:type="spellEnd"/>
      <w:r w:rsidRPr="00A62AF0">
        <w:t xml:space="preserve">: Priporočila zdravnikom in študentom medicine za uporabo socialnih omrežij, dostopno na: </w:t>
      </w:r>
      <w:hyperlink r:id="rId18" w:history="1">
        <w:r w:rsidRPr="00A62AF0">
          <w:rPr>
            <w:rStyle w:val="Hyperlink"/>
          </w:rPr>
          <w:t>https://www.bundesaerztekammer.de/fileadmin/user_upload/downloads/Empfehlungen_Aerzte_in_sozialen_Medien.pdf</w:t>
        </w:r>
      </w:hyperlink>
      <w:r w:rsidRPr="00A62AF0">
        <w:t>.</w:t>
      </w:r>
    </w:p>
    <w:p w14:paraId="6A5D11D5" w14:textId="77777777" w:rsidR="00960270" w:rsidRDefault="00960270" w:rsidP="00A62AF0">
      <w:pPr>
        <w:rPr>
          <w:rStyle w:val="Hyperlink"/>
        </w:rPr>
      </w:pPr>
      <w:proofErr w:type="spellStart"/>
      <w:r w:rsidRPr="00A62AF0">
        <w:t>British</w:t>
      </w:r>
      <w:proofErr w:type="spellEnd"/>
      <w:r w:rsidRPr="00A62AF0">
        <w:t xml:space="preserve"> </w:t>
      </w:r>
      <w:proofErr w:type="spellStart"/>
      <w:r w:rsidRPr="00A62AF0">
        <w:t>Medical</w:t>
      </w:r>
      <w:proofErr w:type="spellEnd"/>
      <w:r w:rsidRPr="00A62AF0">
        <w:t xml:space="preserve"> </w:t>
      </w:r>
      <w:proofErr w:type="spellStart"/>
      <w:r w:rsidRPr="00A62AF0">
        <w:t>Association</w:t>
      </w:r>
      <w:proofErr w:type="spellEnd"/>
      <w:r w:rsidRPr="00A62AF0">
        <w:t xml:space="preserve">: Socialna omrežja – praktičen vodič in dobre prakse, dostopno na: </w:t>
      </w:r>
      <w:hyperlink r:id="rId19" w:history="1">
        <w:r w:rsidRPr="00A62AF0">
          <w:rPr>
            <w:rStyle w:val="Hyperlink"/>
          </w:rPr>
          <w:t>https://www.bma.org.uk/media/1852/bma-social-media-practical-guidance-2018.pdf</w:t>
        </w:r>
      </w:hyperlink>
      <w:r w:rsidRPr="00A62AF0">
        <w:t>.</w:t>
      </w:r>
    </w:p>
    <w:p w14:paraId="0F820182" w14:textId="77777777" w:rsidR="00960270" w:rsidRPr="00A62AF0" w:rsidRDefault="00960270" w:rsidP="00A62AF0">
      <w:proofErr w:type="spellStart"/>
      <w:r w:rsidRPr="00A62AF0">
        <w:t>British</w:t>
      </w:r>
      <w:proofErr w:type="spellEnd"/>
      <w:r w:rsidRPr="00A62AF0">
        <w:t xml:space="preserve"> </w:t>
      </w:r>
      <w:proofErr w:type="spellStart"/>
      <w:r w:rsidRPr="00A62AF0">
        <w:t>Medical</w:t>
      </w:r>
      <w:proofErr w:type="spellEnd"/>
      <w:r w:rsidRPr="00A62AF0">
        <w:t xml:space="preserve"> </w:t>
      </w:r>
      <w:proofErr w:type="spellStart"/>
      <w:r w:rsidRPr="00A62AF0">
        <w:t>Association</w:t>
      </w:r>
      <w:proofErr w:type="spellEnd"/>
      <w:r w:rsidRPr="00A62AF0">
        <w:t xml:space="preserve">: Socialna omrežja, etika in profesionalizem, priporočila BMA, dostopno na: </w:t>
      </w:r>
      <w:hyperlink r:id="rId20" w:history="1">
        <w:r w:rsidRPr="00A62AF0">
          <w:rPr>
            <w:rStyle w:val="Hyperlink"/>
          </w:rPr>
          <w:t>https://www.bma.org.uk/media/1851/bma-ethics-guidance-on-social-media-2018.pdf</w:t>
        </w:r>
      </w:hyperlink>
      <w:r w:rsidRPr="00A62AF0">
        <w:t>.</w:t>
      </w:r>
    </w:p>
    <w:p w14:paraId="098085A3" w14:textId="77777777" w:rsidR="00960270" w:rsidRDefault="00960270" w:rsidP="00A62AF0">
      <w:proofErr w:type="spellStart"/>
      <w:r w:rsidRPr="00A62AF0">
        <w:t>Fédération</w:t>
      </w:r>
      <w:proofErr w:type="spellEnd"/>
      <w:r w:rsidRPr="00A62AF0">
        <w:t xml:space="preserve"> des </w:t>
      </w:r>
      <w:proofErr w:type="spellStart"/>
      <w:r w:rsidRPr="00A62AF0">
        <w:t>médecins</w:t>
      </w:r>
      <w:proofErr w:type="spellEnd"/>
      <w:r w:rsidRPr="00A62AF0">
        <w:t xml:space="preserve"> </w:t>
      </w:r>
      <w:proofErr w:type="spellStart"/>
      <w:r w:rsidRPr="00A62AF0">
        <w:t>suisses</w:t>
      </w:r>
      <w:proofErr w:type="spellEnd"/>
      <w:r w:rsidRPr="00A62AF0">
        <w:t xml:space="preserve">: Priporočila za zdravnike pri uporabi socialnih omrežij, dostopno na: </w:t>
      </w:r>
      <w:hyperlink r:id="rId21" w:history="1">
        <w:r w:rsidRPr="00A62AF0">
          <w:rPr>
            <w:rStyle w:val="Hyperlink"/>
          </w:rPr>
          <w:t>https://www.fmh.ch/files/pdf17/FMH-Empfehlungen_Social_Media_Langfassung_D.pdf</w:t>
        </w:r>
      </w:hyperlink>
      <w:r w:rsidRPr="00A62AF0">
        <w:t>.</w:t>
      </w:r>
    </w:p>
    <w:p w14:paraId="2293748A" w14:textId="77777777" w:rsidR="00960270" w:rsidRPr="00A62AF0" w:rsidRDefault="00960270" w:rsidP="00A62AF0">
      <w:proofErr w:type="spellStart"/>
      <w:r w:rsidRPr="00A62AF0">
        <w:t>Massachusets</w:t>
      </w:r>
      <w:proofErr w:type="spellEnd"/>
      <w:r w:rsidRPr="00A62AF0">
        <w:t xml:space="preserve"> </w:t>
      </w:r>
      <w:proofErr w:type="spellStart"/>
      <w:r w:rsidRPr="00A62AF0">
        <w:t>Medical</w:t>
      </w:r>
      <w:proofErr w:type="spellEnd"/>
      <w:r w:rsidRPr="00A62AF0">
        <w:t xml:space="preserve"> </w:t>
      </w:r>
      <w:proofErr w:type="spellStart"/>
      <w:r w:rsidRPr="00A62AF0">
        <w:t>Society</w:t>
      </w:r>
      <w:proofErr w:type="spellEnd"/>
      <w:r w:rsidRPr="00A62AF0">
        <w:t xml:space="preserve">: Vodič po socialnih omrežjih za zdravnike, dostopno na: </w:t>
      </w:r>
      <w:hyperlink r:id="rId22" w:history="1">
        <w:r w:rsidRPr="00A62AF0">
          <w:rPr>
            <w:rStyle w:val="Hyperlink"/>
          </w:rPr>
          <w:t>http://www.massmed.org/Physicians/Practice-Management/Practice-Ownership-and-Operations/A-Guide-to-Social-Media-for-the-Physician-Practice-(pdf)/</w:t>
        </w:r>
      </w:hyperlink>
      <w:r w:rsidRPr="00A62AF0">
        <w:t>.</w:t>
      </w:r>
    </w:p>
    <w:p w14:paraId="0DEAA010" w14:textId="77777777" w:rsidR="00960270" w:rsidRDefault="00960270" w:rsidP="00A62AF0">
      <w:proofErr w:type="spellStart"/>
      <w:r w:rsidRPr="00A62AF0">
        <w:t>Royal</w:t>
      </w:r>
      <w:proofErr w:type="spellEnd"/>
      <w:r w:rsidRPr="00A62AF0">
        <w:t xml:space="preserve"> </w:t>
      </w:r>
      <w:proofErr w:type="spellStart"/>
      <w:r w:rsidRPr="00A62AF0">
        <w:t>College</w:t>
      </w:r>
      <w:proofErr w:type="spellEnd"/>
      <w:r w:rsidRPr="00A62AF0">
        <w:t xml:space="preserve"> </w:t>
      </w:r>
      <w:proofErr w:type="spellStart"/>
      <w:r w:rsidRPr="00A62AF0">
        <w:t>of</w:t>
      </w:r>
      <w:proofErr w:type="spellEnd"/>
      <w:r w:rsidRPr="00A62AF0">
        <w:t xml:space="preserve"> General </w:t>
      </w:r>
      <w:proofErr w:type="spellStart"/>
      <w:r w:rsidRPr="00A62AF0">
        <w:t>Praciticioners</w:t>
      </w:r>
      <w:proofErr w:type="spellEnd"/>
      <w:r w:rsidRPr="00A62AF0">
        <w:t xml:space="preserve">: Vodnik po pravilih obnašanja na socialnih omrežjih, dostopno na: </w:t>
      </w:r>
      <w:hyperlink r:id="rId23" w:history="1">
        <w:r w:rsidRPr="00A62AF0">
          <w:rPr>
            <w:rStyle w:val="Hyperlink"/>
          </w:rPr>
          <w:t>https://www.rcgp.org.uk/-/media/Files/Policy/A-Z-policy/RCGP-Social-Media-Highway-Code.ashx?la=en</w:t>
        </w:r>
      </w:hyperlink>
      <w:r w:rsidRPr="00A62AF0">
        <w:t>.</w:t>
      </w:r>
    </w:p>
    <w:sectPr w:rsidR="0096027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490D" w14:textId="77777777" w:rsidR="003921CE" w:rsidRDefault="003921CE" w:rsidP="00A45479">
      <w:pPr>
        <w:spacing w:after="0" w:line="240" w:lineRule="auto"/>
      </w:pPr>
      <w:r>
        <w:separator/>
      </w:r>
    </w:p>
  </w:endnote>
  <w:endnote w:type="continuationSeparator" w:id="0">
    <w:p w14:paraId="64118B91" w14:textId="77777777" w:rsidR="003921CE" w:rsidRDefault="003921CE"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293601"/>
      <w:docPartObj>
        <w:docPartGallery w:val="Page Numbers (Bottom of Page)"/>
        <w:docPartUnique/>
      </w:docPartObj>
    </w:sdtPr>
    <w:sdtEndPr/>
    <w:sdtContent>
      <w:p w14:paraId="3655760F" w14:textId="7568473F" w:rsidR="00012076" w:rsidRDefault="00012076">
        <w:pPr>
          <w:pStyle w:val="Footer"/>
          <w:jc w:val="center"/>
        </w:pPr>
        <w:r>
          <w:fldChar w:fldCharType="begin"/>
        </w:r>
        <w:r>
          <w:instrText>PAGE   \* MERGEFORMAT</w:instrText>
        </w:r>
        <w:r>
          <w:fldChar w:fldCharType="separate"/>
        </w:r>
        <w:r>
          <w:t>2</w:t>
        </w:r>
        <w:r>
          <w:fldChar w:fldCharType="end"/>
        </w:r>
      </w:p>
    </w:sdtContent>
  </w:sdt>
  <w:p w14:paraId="198E5FD9" w14:textId="77777777" w:rsidR="00012076" w:rsidRDefault="0001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07CC2" w14:textId="77777777" w:rsidR="003921CE" w:rsidRDefault="003921CE" w:rsidP="00A45479">
      <w:pPr>
        <w:spacing w:after="0" w:line="240" w:lineRule="auto"/>
      </w:pPr>
      <w:r>
        <w:separator/>
      </w:r>
    </w:p>
  </w:footnote>
  <w:footnote w:type="continuationSeparator" w:id="0">
    <w:p w14:paraId="5639C14A" w14:textId="77777777" w:rsidR="003921CE" w:rsidRDefault="003921CE" w:rsidP="00A45479">
      <w:pPr>
        <w:spacing w:after="0" w:line="240" w:lineRule="auto"/>
      </w:pPr>
      <w:r>
        <w:continuationSeparator/>
      </w:r>
    </w:p>
  </w:footnote>
  <w:footnote w:id="1">
    <w:p w14:paraId="692E01FA" w14:textId="66A50DC1" w:rsidR="00C92686" w:rsidRPr="00C92686" w:rsidRDefault="00C92686">
      <w:pPr>
        <w:pStyle w:val="FootnoteText"/>
        <w:rPr>
          <w:lang w:val="en-GB"/>
        </w:rPr>
      </w:pPr>
      <w:r>
        <w:rPr>
          <w:rStyle w:val="FootnoteReference"/>
        </w:rPr>
        <w:footnoteRef/>
      </w:r>
      <w:r>
        <w:t xml:space="preserve"> </w:t>
      </w:r>
      <w:r>
        <w:rPr>
          <w:lang w:val="en-GB"/>
        </w:rPr>
        <w:t xml:space="preserve">Za </w:t>
      </w:r>
      <w:proofErr w:type="spellStart"/>
      <w:r>
        <w:rPr>
          <w:lang w:val="en-GB"/>
        </w:rPr>
        <w:t>zdravnike</w:t>
      </w:r>
      <w:proofErr w:type="spellEnd"/>
      <w:r>
        <w:rPr>
          <w:lang w:val="en-GB"/>
        </w:rPr>
        <w:t xml:space="preserve"> in </w:t>
      </w:r>
      <w:proofErr w:type="spellStart"/>
      <w:r>
        <w:rPr>
          <w:lang w:val="en-GB"/>
        </w:rPr>
        <w:t>zobozdravnike</w:t>
      </w:r>
      <w:proofErr w:type="spellEnd"/>
      <w:r>
        <w:rPr>
          <w:lang w:val="en-GB"/>
        </w:rPr>
        <w:t xml:space="preserve"> se v </w:t>
      </w:r>
      <w:proofErr w:type="spellStart"/>
      <w:r>
        <w:rPr>
          <w:lang w:val="en-GB"/>
        </w:rPr>
        <w:t>besedilu</w:t>
      </w:r>
      <w:proofErr w:type="spellEnd"/>
      <w:r>
        <w:rPr>
          <w:lang w:val="en-GB"/>
        </w:rPr>
        <w:t xml:space="preserve"> </w:t>
      </w:r>
      <w:proofErr w:type="spellStart"/>
      <w:r>
        <w:rPr>
          <w:lang w:val="en-GB"/>
        </w:rPr>
        <w:t>uporablja</w:t>
      </w:r>
      <w:proofErr w:type="spellEnd"/>
      <w:r>
        <w:rPr>
          <w:lang w:val="en-GB"/>
        </w:rPr>
        <w:t xml:space="preserve"> </w:t>
      </w:r>
      <w:proofErr w:type="spellStart"/>
      <w:r>
        <w:rPr>
          <w:lang w:val="en-GB"/>
        </w:rPr>
        <w:t>skup</w:t>
      </w:r>
      <w:r w:rsidR="007E54AB">
        <w:rPr>
          <w:lang w:val="en-GB"/>
        </w:rPr>
        <w:t>en</w:t>
      </w:r>
      <w:proofErr w:type="spellEnd"/>
      <w:r>
        <w:rPr>
          <w:lang w:val="en-GB"/>
        </w:rPr>
        <w:t xml:space="preserve"> </w:t>
      </w:r>
      <w:proofErr w:type="spellStart"/>
      <w:r>
        <w:rPr>
          <w:lang w:val="en-GB"/>
        </w:rPr>
        <w:t>izraz</w:t>
      </w:r>
      <w:proofErr w:type="spellEnd"/>
      <w:r>
        <w:rPr>
          <w:lang w:val="en-GB"/>
        </w:rPr>
        <w:t xml:space="preserve">: zdravniki. </w:t>
      </w:r>
    </w:p>
  </w:footnote>
  <w:footnote w:id="2">
    <w:p w14:paraId="3D160D3D" w14:textId="0AA3A9D6"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American</w:t>
      </w:r>
      <w:proofErr w:type="spellEnd"/>
      <w:r w:rsidRPr="00642E6C">
        <w:rPr>
          <w:rFonts w:cstheme="minorHAnsi"/>
        </w:rPr>
        <w:t xml:space="preserve"> </w:t>
      </w:r>
      <w:proofErr w:type="spellStart"/>
      <w:r w:rsidRPr="00642E6C">
        <w:rPr>
          <w:rFonts w:cstheme="minorHAnsi"/>
        </w:rPr>
        <w:t>Medical</w:t>
      </w:r>
      <w:proofErr w:type="spellEnd"/>
      <w:r w:rsidRPr="00642E6C">
        <w:rPr>
          <w:rFonts w:cstheme="minorHAnsi"/>
        </w:rPr>
        <w:t xml:space="preserve"> </w:t>
      </w:r>
      <w:proofErr w:type="spellStart"/>
      <w:r w:rsidRPr="00642E6C">
        <w:rPr>
          <w:rFonts w:cstheme="minorHAnsi"/>
        </w:rPr>
        <w:t>Association</w:t>
      </w:r>
      <w:proofErr w:type="spellEnd"/>
      <w:r w:rsidRPr="00642E6C">
        <w:rPr>
          <w:rFonts w:cstheme="minorHAnsi"/>
        </w:rPr>
        <w:t xml:space="preserve">: Mnenje 2.3.2: Profesionalizem pri uporabi socialnih omrežij, dostopno na: </w:t>
      </w:r>
      <w:hyperlink r:id="rId1" w:history="1">
        <w:r w:rsidRPr="00642E6C">
          <w:rPr>
            <w:rStyle w:val="Hyperlink"/>
            <w:rFonts w:cstheme="minorHAnsi"/>
          </w:rPr>
          <w:t>https://www.ama-assn.org/delivering-care/ethics/professionalism-use-social-media</w:t>
        </w:r>
      </w:hyperlink>
      <w:r w:rsidRPr="00642E6C">
        <w:rPr>
          <w:rFonts w:cstheme="minorHAnsi"/>
        </w:rPr>
        <w:t>.</w:t>
      </w:r>
    </w:p>
  </w:footnote>
  <w:footnote w:id="3">
    <w:p w14:paraId="1B66137B" w14:textId="70CFC8EE"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British</w:t>
      </w:r>
      <w:proofErr w:type="spellEnd"/>
      <w:r w:rsidRPr="00642E6C">
        <w:rPr>
          <w:rFonts w:cstheme="minorHAnsi"/>
        </w:rPr>
        <w:t xml:space="preserve"> </w:t>
      </w:r>
      <w:proofErr w:type="spellStart"/>
      <w:r w:rsidRPr="00642E6C">
        <w:rPr>
          <w:rFonts w:cstheme="minorHAnsi"/>
        </w:rPr>
        <w:t>Medical</w:t>
      </w:r>
      <w:proofErr w:type="spellEnd"/>
      <w:r w:rsidRPr="00642E6C">
        <w:rPr>
          <w:rFonts w:cstheme="minorHAnsi"/>
        </w:rPr>
        <w:t xml:space="preserve"> </w:t>
      </w:r>
      <w:proofErr w:type="spellStart"/>
      <w:r w:rsidRPr="00642E6C">
        <w:rPr>
          <w:rFonts w:cstheme="minorHAnsi"/>
        </w:rPr>
        <w:t>Association</w:t>
      </w:r>
      <w:proofErr w:type="spellEnd"/>
      <w:r w:rsidRPr="00642E6C">
        <w:rPr>
          <w:rFonts w:cstheme="minorHAnsi"/>
        </w:rPr>
        <w:t xml:space="preserve">: Socialna omrežja, etika in profesionalizem, priporočila BMA, str. 2, dostopno na: </w:t>
      </w:r>
      <w:hyperlink r:id="rId2" w:history="1">
        <w:r w:rsidRPr="00642E6C">
          <w:rPr>
            <w:rStyle w:val="Hyperlink"/>
            <w:rFonts w:cstheme="minorHAnsi"/>
          </w:rPr>
          <w:t>https://www.bma.org.uk/media/1851/bma-ethics-guidance-on-social-media-2018.pdf</w:t>
        </w:r>
      </w:hyperlink>
      <w:r w:rsidRPr="00642E6C">
        <w:rPr>
          <w:rFonts w:cstheme="minorHAnsi"/>
        </w:rPr>
        <w:t>.</w:t>
      </w:r>
    </w:p>
  </w:footnote>
  <w:footnote w:id="4">
    <w:p w14:paraId="626058A4" w14:textId="63979DFF"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Royal</w:t>
      </w:r>
      <w:proofErr w:type="spellEnd"/>
      <w:r w:rsidRPr="00642E6C">
        <w:rPr>
          <w:rFonts w:cstheme="minorHAnsi"/>
        </w:rPr>
        <w:t xml:space="preserve"> </w:t>
      </w:r>
      <w:proofErr w:type="spellStart"/>
      <w:r w:rsidRPr="00642E6C">
        <w:rPr>
          <w:rFonts w:cstheme="minorHAnsi"/>
        </w:rPr>
        <w:t>College</w:t>
      </w:r>
      <w:proofErr w:type="spellEnd"/>
      <w:r w:rsidRPr="00642E6C">
        <w:rPr>
          <w:rFonts w:cstheme="minorHAnsi"/>
        </w:rPr>
        <w:t xml:space="preserve"> </w:t>
      </w:r>
      <w:proofErr w:type="spellStart"/>
      <w:r w:rsidRPr="00642E6C">
        <w:rPr>
          <w:rFonts w:cstheme="minorHAnsi"/>
        </w:rPr>
        <w:t>of</w:t>
      </w:r>
      <w:proofErr w:type="spellEnd"/>
      <w:r w:rsidRPr="00642E6C">
        <w:rPr>
          <w:rFonts w:cstheme="minorHAnsi"/>
        </w:rPr>
        <w:t xml:space="preserve"> General </w:t>
      </w:r>
      <w:proofErr w:type="spellStart"/>
      <w:r w:rsidRPr="00642E6C">
        <w:rPr>
          <w:rFonts w:cstheme="minorHAnsi"/>
        </w:rPr>
        <w:t>Praciticioners</w:t>
      </w:r>
      <w:proofErr w:type="spellEnd"/>
      <w:r w:rsidRPr="00642E6C">
        <w:rPr>
          <w:rFonts w:cstheme="minorHAnsi"/>
        </w:rPr>
        <w:t xml:space="preserve">: Vodnik po pravilih obnašanja na socialnih omrežjih, str. 7, dostopno na: </w:t>
      </w:r>
      <w:hyperlink r:id="rId3" w:history="1">
        <w:r w:rsidRPr="00642E6C">
          <w:rPr>
            <w:rStyle w:val="Hyperlink"/>
            <w:rFonts w:cstheme="minorHAnsi"/>
          </w:rPr>
          <w:t>https://www.rcgp.org.uk/-/media/Files/Policy/A-Z-policy/RCGP-Social-Media-Highway-Code.ashx?la=en</w:t>
        </w:r>
      </w:hyperlink>
      <w:r w:rsidRPr="00642E6C">
        <w:rPr>
          <w:rFonts w:cstheme="minorHAnsi"/>
        </w:rPr>
        <w:t>.</w:t>
      </w:r>
    </w:p>
  </w:footnote>
  <w:footnote w:id="5">
    <w:p w14:paraId="7A77DD91" w14:textId="7147B27E"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Prav tam.</w:t>
      </w:r>
    </w:p>
  </w:footnote>
  <w:footnote w:id="6">
    <w:p w14:paraId="3014051E" w14:textId="33BF1EB8"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British</w:t>
      </w:r>
      <w:proofErr w:type="spellEnd"/>
      <w:r w:rsidRPr="00642E6C">
        <w:rPr>
          <w:rFonts w:cstheme="minorHAnsi"/>
        </w:rPr>
        <w:t xml:space="preserve"> </w:t>
      </w:r>
      <w:proofErr w:type="spellStart"/>
      <w:r w:rsidRPr="00642E6C">
        <w:rPr>
          <w:rFonts w:cstheme="minorHAnsi"/>
        </w:rPr>
        <w:t>Medical</w:t>
      </w:r>
      <w:proofErr w:type="spellEnd"/>
      <w:r w:rsidRPr="00642E6C">
        <w:rPr>
          <w:rFonts w:cstheme="minorHAnsi"/>
        </w:rPr>
        <w:t xml:space="preserve"> </w:t>
      </w:r>
      <w:proofErr w:type="spellStart"/>
      <w:r w:rsidRPr="00642E6C">
        <w:rPr>
          <w:rFonts w:cstheme="minorHAnsi"/>
        </w:rPr>
        <w:t>Association</w:t>
      </w:r>
      <w:proofErr w:type="spellEnd"/>
      <w:r w:rsidRPr="00642E6C">
        <w:rPr>
          <w:rFonts w:cstheme="minorHAnsi"/>
        </w:rPr>
        <w:t xml:space="preserve">: Socialna omrežja – praktičen vodič in dobre prakse, str. 2, dostopno na: </w:t>
      </w:r>
      <w:hyperlink r:id="rId4" w:history="1">
        <w:r w:rsidRPr="00642E6C">
          <w:rPr>
            <w:rStyle w:val="Hyperlink"/>
            <w:rFonts w:cstheme="minorHAnsi"/>
          </w:rPr>
          <w:t>https://www.bma.org.uk/media/1852/bma-social-media-practical-guidance-2018.pdf</w:t>
        </w:r>
      </w:hyperlink>
      <w:r w:rsidRPr="00642E6C">
        <w:rPr>
          <w:rFonts w:cstheme="minorHAnsi"/>
        </w:rPr>
        <w:t>.</w:t>
      </w:r>
    </w:p>
  </w:footnote>
  <w:footnote w:id="7">
    <w:p w14:paraId="1C806DD8" w14:textId="4CAAE65F"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Berufsvertretung</w:t>
      </w:r>
      <w:proofErr w:type="spellEnd"/>
      <w:r w:rsidRPr="00642E6C">
        <w:rPr>
          <w:rFonts w:cstheme="minorHAnsi"/>
        </w:rPr>
        <w:t xml:space="preserve"> </w:t>
      </w:r>
      <w:proofErr w:type="spellStart"/>
      <w:r w:rsidRPr="00642E6C">
        <w:rPr>
          <w:rFonts w:cstheme="minorHAnsi"/>
        </w:rPr>
        <w:t>aller</w:t>
      </w:r>
      <w:proofErr w:type="spellEnd"/>
      <w:r w:rsidRPr="00642E6C">
        <w:rPr>
          <w:rFonts w:cstheme="minorHAnsi"/>
        </w:rPr>
        <w:t xml:space="preserve"> </w:t>
      </w:r>
      <w:proofErr w:type="spellStart"/>
      <w:r w:rsidRPr="00642E6C">
        <w:rPr>
          <w:rFonts w:cstheme="minorHAnsi"/>
        </w:rPr>
        <w:t>Ärzte</w:t>
      </w:r>
      <w:proofErr w:type="spellEnd"/>
      <w:r w:rsidRPr="00642E6C">
        <w:rPr>
          <w:rFonts w:cstheme="minorHAnsi"/>
        </w:rPr>
        <w:t xml:space="preserve"> in </w:t>
      </w:r>
      <w:proofErr w:type="spellStart"/>
      <w:r w:rsidRPr="00642E6C">
        <w:rPr>
          <w:rFonts w:cstheme="minorHAnsi"/>
        </w:rPr>
        <w:t>Deutschland</w:t>
      </w:r>
      <w:proofErr w:type="spellEnd"/>
      <w:r w:rsidRPr="00642E6C">
        <w:rPr>
          <w:rFonts w:cstheme="minorHAnsi"/>
        </w:rPr>
        <w:t xml:space="preserve">: Priporočila zdravnikom in študentom medicine za uporabo socialnih omrežij, priporočilo št. </w:t>
      </w:r>
      <w:r>
        <w:rPr>
          <w:rFonts w:cstheme="minorHAnsi"/>
        </w:rPr>
        <w:t>7</w:t>
      </w:r>
      <w:r w:rsidRPr="00642E6C">
        <w:rPr>
          <w:rFonts w:cstheme="minorHAnsi"/>
        </w:rPr>
        <w:t xml:space="preserve">, dostopno na: </w:t>
      </w:r>
      <w:hyperlink r:id="rId5" w:history="1">
        <w:r w:rsidRPr="00642E6C">
          <w:rPr>
            <w:rStyle w:val="Hyperlink"/>
            <w:rFonts w:cstheme="minorHAnsi"/>
          </w:rPr>
          <w:t>https://www.bundesaerztekammer.de/fileadmin/user_upload/downloads/Empfehlungen_Aerzte_in_sozialen_Medien.pdf</w:t>
        </w:r>
      </w:hyperlink>
      <w:r w:rsidRPr="00642E6C">
        <w:rPr>
          <w:rFonts w:cstheme="minorHAnsi"/>
        </w:rPr>
        <w:t>.</w:t>
      </w:r>
    </w:p>
  </w:footnote>
  <w:footnote w:id="8">
    <w:p w14:paraId="695CB5AB" w14:textId="3AE324F2"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color w:val="202122"/>
          <w:shd w:val="clear" w:color="auto" w:fill="FFFFFF"/>
        </w:rPr>
        <w:t>Fédération</w:t>
      </w:r>
      <w:proofErr w:type="spellEnd"/>
      <w:r w:rsidRPr="00642E6C">
        <w:rPr>
          <w:rFonts w:cstheme="minorHAnsi"/>
          <w:color w:val="202122"/>
          <w:shd w:val="clear" w:color="auto" w:fill="FFFFFF"/>
        </w:rPr>
        <w:t xml:space="preserve"> des </w:t>
      </w:r>
      <w:proofErr w:type="spellStart"/>
      <w:r w:rsidRPr="00642E6C">
        <w:rPr>
          <w:rFonts w:cstheme="minorHAnsi"/>
          <w:color w:val="202122"/>
          <w:shd w:val="clear" w:color="auto" w:fill="FFFFFF"/>
        </w:rPr>
        <w:t>médecins</w:t>
      </w:r>
      <w:proofErr w:type="spellEnd"/>
      <w:r w:rsidRPr="00642E6C">
        <w:rPr>
          <w:rFonts w:cstheme="minorHAnsi"/>
          <w:color w:val="202122"/>
          <w:shd w:val="clear" w:color="auto" w:fill="FFFFFF"/>
        </w:rPr>
        <w:t xml:space="preserve"> </w:t>
      </w:r>
      <w:proofErr w:type="spellStart"/>
      <w:r w:rsidRPr="00642E6C">
        <w:rPr>
          <w:rFonts w:cstheme="minorHAnsi"/>
          <w:color w:val="202122"/>
          <w:shd w:val="clear" w:color="auto" w:fill="FFFFFF"/>
        </w:rPr>
        <w:t>suisses</w:t>
      </w:r>
      <w:proofErr w:type="spellEnd"/>
      <w:r w:rsidRPr="00642E6C">
        <w:rPr>
          <w:rFonts w:cstheme="minorHAnsi"/>
          <w:color w:val="202122"/>
          <w:shd w:val="clear" w:color="auto" w:fill="FFFFFF"/>
        </w:rPr>
        <w:t xml:space="preserve">: Priporočila za zdravnike pri uporabi socialnih omrežij, str. 18, dostopno na: </w:t>
      </w:r>
      <w:hyperlink r:id="rId6" w:history="1">
        <w:r w:rsidRPr="00642E6C">
          <w:rPr>
            <w:rStyle w:val="Hyperlink"/>
            <w:rFonts w:cstheme="minorHAnsi"/>
          </w:rPr>
          <w:t>https://www.fmh.ch/files/pdf17/FMH-Empfehlungen_Social_Media_Langfassung_D.pdf</w:t>
        </w:r>
      </w:hyperlink>
      <w:r w:rsidRPr="00642E6C">
        <w:rPr>
          <w:rFonts w:cstheme="minorHAnsi"/>
        </w:rPr>
        <w:t>.</w:t>
      </w:r>
    </w:p>
  </w:footnote>
  <w:footnote w:id="9">
    <w:p w14:paraId="58ADD844" w14:textId="56C4C2FB"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Uporabljena so različna priporočila s tega področja v ZDA, Združenem kraljestvu, Nemčiji in Švici.</w:t>
      </w:r>
    </w:p>
  </w:footnote>
  <w:footnote w:id="10">
    <w:p w14:paraId="36622525" w14:textId="67C7DF6A"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Royal</w:t>
      </w:r>
      <w:proofErr w:type="spellEnd"/>
      <w:r w:rsidRPr="00642E6C">
        <w:rPr>
          <w:rFonts w:cstheme="minorHAnsi"/>
        </w:rPr>
        <w:t xml:space="preserve"> </w:t>
      </w:r>
      <w:proofErr w:type="spellStart"/>
      <w:r w:rsidRPr="00642E6C">
        <w:rPr>
          <w:rFonts w:cstheme="minorHAnsi"/>
        </w:rPr>
        <w:t>College</w:t>
      </w:r>
      <w:proofErr w:type="spellEnd"/>
      <w:r w:rsidRPr="00642E6C">
        <w:rPr>
          <w:rFonts w:cstheme="minorHAnsi"/>
        </w:rPr>
        <w:t xml:space="preserve"> </w:t>
      </w:r>
      <w:proofErr w:type="spellStart"/>
      <w:r w:rsidRPr="00642E6C">
        <w:rPr>
          <w:rFonts w:cstheme="minorHAnsi"/>
        </w:rPr>
        <w:t>of</w:t>
      </w:r>
      <w:proofErr w:type="spellEnd"/>
      <w:r w:rsidRPr="00642E6C">
        <w:rPr>
          <w:rFonts w:cstheme="minorHAnsi"/>
        </w:rPr>
        <w:t xml:space="preserve"> General </w:t>
      </w:r>
      <w:proofErr w:type="spellStart"/>
      <w:r w:rsidRPr="00642E6C">
        <w:rPr>
          <w:rFonts w:cstheme="minorHAnsi"/>
        </w:rPr>
        <w:t>Praciticioners</w:t>
      </w:r>
      <w:proofErr w:type="spellEnd"/>
      <w:r w:rsidRPr="00642E6C">
        <w:rPr>
          <w:rFonts w:cstheme="minorHAnsi"/>
        </w:rPr>
        <w:t xml:space="preserve">: Vodnik po pravilih obnašanja na socialnih omrežjih, str. 11., dostopno na: </w:t>
      </w:r>
      <w:hyperlink r:id="rId7" w:history="1">
        <w:r w:rsidRPr="00642E6C">
          <w:rPr>
            <w:rStyle w:val="Hyperlink"/>
            <w:rFonts w:cstheme="minorHAnsi"/>
          </w:rPr>
          <w:t>https://www.rcgp.org.uk/-/media/Files/Policy/A-Z-policy/RCGP-Social-Media-Highway-Code.ashx?la=en</w:t>
        </w:r>
      </w:hyperlink>
      <w:r w:rsidRPr="00642E6C">
        <w:rPr>
          <w:rFonts w:cstheme="minorHAnsi"/>
        </w:rPr>
        <w:t>.</w:t>
      </w:r>
    </w:p>
  </w:footnote>
  <w:footnote w:id="11">
    <w:p w14:paraId="0464F0F0" w14:textId="5544A084"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British</w:t>
      </w:r>
      <w:proofErr w:type="spellEnd"/>
      <w:r w:rsidRPr="00642E6C">
        <w:rPr>
          <w:rFonts w:cstheme="minorHAnsi"/>
        </w:rPr>
        <w:t xml:space="preserve"> </w:t>
      </w:r>
      <w:proofErr w:type="spellStart"/>
      <w:r w:rsidRPr="00642E6C">
        <w:rPr>
          <w:rFonts w:cstheme="minorHAnsi"/>
        </w:rPr>
        <w:t>medi</w:t>
      </w:r>
      <w:r>
        <w:rPr>
          <w:rFonts w:cstheme="minorHAnsi"/>
        </w:rPr>
        <w:t>cal</w:t>
      </w:r>
      <w:proofErr w:type="spellEnd"/>
      <w:r>
        <w:rPr>
          <w:rFonts w:cstheme="minorHAnsi"/>
        </w:rPr>
        <w:t xml:space="preserve"> </w:t>
      </w:r>
      <w:proofErr w:type="spellStart"/>
      <w:r>
        <w:rPr>
          <w:rFonts w:cstheme="minorHAnsi"/>
        </w:rPr>
        <w:t>association</w:t>
      </w:r>
      <w:proofErr w:type="spellEnd"/>
      <w:r>
        <w:rPr>
          <w:rFonts w:cstheme="minorHAnsi"/>
        </w:rPr>
        <w:t xml:space="preserve">: </w:t>
      </w:r>
      <w:r w:rsidRPr="00642E6C">
        <w:rPr>
          <w:rFonts w:cstheme="minorHAnsi"/>
        </w:rPr>
        <w:t xml:space="preserve">Socialna omrežja – praktičen vodič in dobre prakse, str. 2, dostopno na: </w:t>
      </w:r>
      <w:hyperlink r:id="rId8" w:history="1">
        <w:r w:rsidRPr="00642E6C">
          <w:rPr>
            <w:rStyle w:val="Hyperlink"/>
            <w:rFonts w:cstheme="minorHAnsi"/>
          </w:rPr>
          <w:t>https://www.bma.org.uk/media/1852/bma-social-media-practical-guidance-2018.pdf</w:t>
        </w:r>
      </w:hyperlink>
      <w:r w:rsidRPr="00642E6C">
        <w:rPr>
          <w:rFonts w:cstheme="minorHAnsi"/>
        </w:rPr>
        <w:t>.</w:t>
      </w:r>
    </w:p>
  </w:footnote>
  <w:footnote w:id="12">
    <w:p w14:paraId="70FDD4F4" w14:textId="76B1D553" w:rsidR="00012076" w:rsidRPr="00642E6C" w:rsidRDefault="00012076" w:rsidP="00012076">
      <w:pPr>
        <w:pStyle w:val="FootnoteText"/>
        <w:rPr>
          <w:rFonts w:cstheme="minorHAnsi"/>
        </w:rPr>
      </w:pPr>
      <w:r>
        <w:rPr>
          <w:rStyle w:val="FootnoteReference"/>
        </w:rPr>
        <w:footnoteRef/>
      </w:r>
      <w:r>
        <w:t xml:space="preserve"> </w:t>
      </w:r>
      <w:proofErr w:type="spellStart"/>
      <w:r w:rsidRPr="00642E6C">
        <w:rPr>
          <w:rFonts w:cstheme="minorHAnsi"/>
        </w:rPr>
        <w:t>Berufsvertretung</w:t>
      </w:r>
      <w:proofErr w:type="spellEnd"/>
      <w:r w:rsidRPr="00642E6C">
        <w:rPr>
          <w:rFonts w:cstheme="minorHAnsi"/>
        </w:rPr>
        <w:t xml:space="preserve"> </w:t>
      </w:r>
      <w:proofErr w:type="spellStart"/>
      <w:r w:rsidRPr="00642E6C">
        <w:rPr>
          <w:rFonts w:cstheme="minorHAnsi"/>
        </w:rPr>
        <w:t>aller</w:t>
      </w:r>
      <w:proofErr w:type="spellEnd"/>
      <w:r w:rsidRPr="00642E6C">
        <w:rPr>
          <w:rFonts w:cstheme="minorHAnsi"/>
        </w:rPr>
        <w:t xml:space="preserve"> </w:t>
      </w:r>
      <w:proofErr w:type="spellStart"/>
      <w:r w:rsidRPr="00642E6C">
        <w:rPr>
          <w:rFonts w:cstheme="minorHAnsi"/>
        </w:rPr>
        <w:t>Ärzte</w:t>
      </w:r>
      <w:proofErr w:type="spellEnd"/>
      <w:r w:rsidRPr="00642E6C">
        <w:rPr>
          <w:rFonts w:cstheme="minorHAnsi"/>
        </w:rPr>
        <w:t xml:space="preserve"> in </w:t>
      </w:r>
      <w:proofErr w:type="spellStart"/>
      <w:r w:rsidRPr="00642E6C">
        <w:rPr>
          <w:rFonts w:cstheme="minorHAnsi"/>
        </w:rPr>
        <w:t>Deutschland</w:t>
      </w:r>
      <w:proofErr w:type="spellEnd"/>
      <w:r w:rsidRPr="00642E6C">
        <w:rPr>
          <w:rFonts w:cstheme="minorHAnsi"/>
        </w:rPr>
        <w:t xml:space="preserve">: Priporočila zdravnikom in študentom medicine za uporabo socialnih omrežij, priporočilo št. </w:t>
      </w:r>
      <w:r w:rsidR="00E8771C">
        <w:rPr>
          <w:rFonts w:cstheme="minorHAnsi"/>
        </w:rPr>
        <w:t>9</w:t>
      </w:r>
      <w:r w:rsidRPr="00642E6C">
        <w:rPr>
          <w:rFonts w:cstheme="minorHAnsi"/>
        </w:rPr>
        <w:t xml:space="preserve">, dostopno na: </w:t>
      </w:r>
      <w:hyperlink r:id="rId9" w:history="1">
        <w:r w:rsidRPr="00642E6C">
          <w:rPr>
            <w:rStyle w:val="Hyperlink"/>
            <w:rFonts w:cstheme="minorHAnsi"/>
          </w:rPr>
          <w:t>https://www.bundesaerztekammer.de/fileadmin/user_upload/downloads/Empfehlungen_Aerzte_in_sozialen_Medien.pdf</w:t>
        </w:r>
      </w:hyperlink>
      <w:r w:rsidRPr="00642E6C">
        <w:rPr>
          <w:rFonts w:cstheme="minorHAnsi"/>
        </w:rPr>
        <w:t>.</w:t>
      </w:r>
    </w:p>
    <w:p w14:paraId="58C894A4" w14:textId="54DF772C" w:rsidR="00012076" w:rsidRDefault="00012076">
      <w:pPr>
        <w:pStyle w:val="FootnoteText"/>
      </w:pPr>
    </w:p>
  </w:footnote>
  <w:footnote w:id="13">
    <w:p w14:paraId="3CDAF336" w14:textId="45C95634"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Royal</w:t>
      </w:r>
      <w:proofErr w:type="spellEnd"/>
      <w:r w:rsidRPr="00642E6C">
        <w:rPr>
          <w:rFonts w:cstheme="minorHAnsi"/>
        </w:rPr>
        <w:t xml:space="preserve"> </w:t>
      </w:r>
      <w:proofErr w:type="spellStart"/>
      <w:r w:rsidRPr="00642E6C">
        <w:rPr>
          <w:rFonts w:cstheme="minorHAnsi"/>
        </w:rPr>
        <w:t>College</w:t>
      </w:r>
      <w:proofErr w:type="spellEnd"/>
      <w:r w:rsidRPr="00642E6C">
        <w:rPr>
          <w:rFonts w:cstheme="minorHAnsi"/>
        </w:rPr>
        <w:t xml:space="preserve"> </w:t>
      </w:r>
      <w:proofErr w:type="spellStart"/>
      <w:r w:rsidRPr="00642E6C">
        <w:rPr>
          <w:rFonts w:cstheme="minorHAnsi"/>
        </w:rPr>
        <w:t>of</w:t>
      </w:r>
      <w:proofErr w:type="spellEnd"/>
      <w:r w:rsidRPr="00642E6C">
        <w:rPr>
          <w:rFonts w:cstheme="minorHAnsi"/>
        </w:rPr>
        <w:t xml:space="preserve"> General </w:t>
      </w:r>
      <w:proofErr w:type="spellStart"/>
      <w:r w:rsidRPr="00642E6C">
        <w:rPr>
          <w:rFonts w:cstheme="minorHAnsi"/>
        </w:rPr>
        <w:t>Praciticioners</w:t>
      </w:r>
      <w:proofErr w:type="spellEnd"/>
      <w:r w:rsidRPr="00642E6C">
        <w:rPr>
          <w:rFonts w:cstheme="minorHAnsi"/>
        </w:rPr>
        <w:t xml:space="preserve">: Vodnik po pravilih obnašanja na socialnih omrežjih, str. 13, dostopno na: </w:t>
      </w:r>
      <w:hyperlink r:id="rId10" w:history="1">
        <w:r w:rsidRPr="00642E6C">
          <w:rPr>
            <w:rStyle w:val="Hyperlink"/>
            <w:rFonts w:cstheme="minorHAnsi"/>
          </w:rPr>
          <w:t>https://www.rcgp.org.uk/-/media/Files/Policy/A-Z-policy/RCGP-Social-Media-Highway-Code.ashx?la=en</w:t>
        </w:r>
      </w:hyperlink>
      <w:r w:rsidRPr="00642E6C">
        <w:rPr>
          <w:rFonts w:cstheme="minorHAnsi"/>
        </w:rPr>
        <w:t>.</w:t>
      </w:r>
    </w:p>
  </w:footnote>
  <w:footnote w:id="14">
    <w:p w14:paraId="0890356D" w14:textId="62AA9956"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Royal</w:t>
      </w:r>
      <w:proofErr w:type="spellEnd"/>
      <w:r w:rsidRPr="00642E6C">
        <w:rPr>
          <w:rFonts w:cstheme="minorHAnsi"/>
        </w:rPr>
        <w:t xml:space="preserve"> </w:t>
      </w:r>
      <w:proofErr w:type="spellStart"/>
      <w:r w:rsidRPr="00642E6C">
        <w:rPr>
          <w:rFonts w:cstheme="minorHAnsi"/>
        </w:rPr>
        <w:t>College</w:t>
      </w:r>
      <w:proofErr w:type="spellEnd"/>
      <w:r w:rsidRPr="00642E6C">
        <w:rPr>
          <w:rFonts w:cstheme="minorHAnsi"/>
        </w:rPr>
        <w:t xml:space="preserve"> </w:t>
      </w:r>
      <w:proofErr w:type="spellStart"/>
      <w:r w:rsidRPr="00642E6C">
        <w:rPr>
          <w:rFonts w:cstheme="minorHAnsi"/>
        </w:rPr>
        <w:t>of</w:t>
      </w:r>
      <w:proofErr w:type="spellEnd"/>
      <w:r w:rsidRPr="00642E6C">
        <w:rPr>
          <w:rFonts w:cstheme="minorHAnsi"/>
        </w:rPr>
        <w:t xml:space="preserve"> General </w:t>
      </w:r>
      <w:proofErr w:type="spellStart"/>
      <w:r w:rsidRPr="00642E6C">
        <w:rPr>
          <w:rFonts w:cstheme="minorHAnsi"/>
        </w:rPr>
        <w:t>Praciticioners</w:t>
      </w:r>
      <w:proofErr w:type="spellEnd"/>
      <w:r w:rsidRPr="00642E6C">
        <w:rPr>
          <w:rFonts w:cstheme="minorHAnsi"/>
        </w:rPr>
        <w:t xml:space="preserve">: Vodnik po pravilih obnašanja na socialnih omrežjih, str. 21, dostopno na: </w:t>
      </w:r>
      <w:hyperlink r:id="rId11" w:history="1">
        <w:r w:rsidRPr="00642E6C">
          <w:rPr>
            <w:rStyle w:val="Hyperlink"/>
            <w:rFonts w:cstheme="minorHAnsi"/>
          </w:rPr>
          <w:t>https://www.rcgp.org.uk/-/media/Files/Policy/A-Z-policy/RCGP-Social-Media-Highway-Code.ashx?la=en</w:t>
        </w:r>
      </w:hyperlink>
      <w:r w:rsidRPr="00642E6C">
        <w:rPr>
          <w:rFonts w:cstheme="minorHAnsi"/>
        </w:rPr>
        <w:t>.</w:t>
      </w:r>
    </w:p>
  </w:footnote>
  <w:footnote w:id="15">
    <w:p w14:paraId="73232BFE" w14:textId="57C83CDF" w:rsidR="00012076" w:rsidRDefault="00012076">
      <w:pPr>
        <w:pStyle w:val="FootnoteText"/>
      </w:pPr>
      <w:r>
        <w:rPr>
          <w:rStyle w:val="FootnoteReference"/>
        </w:rPr>
        <w:footnoteRef/>
      </w:r>
      <w:r>
        <w:t xml:space="preserve"> </w:t>
      </w:r>
      <w:proofErr w:type="spellStart"/>
      <w:r>
        <w:t>Massachusets</w:t>
      </w:r>
      <w:proofErr w:type="spellEnd"/>
      <w:r>
        <w:t xml:space="preserve"> </w:t>
      </w:r>
      <w:proofErr w:type="spellStart"/>
      <w:r>
        <w:t>Medical</w:t>
      </w:r>
      <w:proofErr w:type="spellEnd"/>
      <w:r>
        <w:t xml:space="preserve"> </w:t>
      </w:r>
      <w:proofErr w:type="spellStart"/>
      <w:r>
        <w:t>Society</w:t>
      </w:r>
      <w:proofErr w:type="spellEnd"/>
      <w:r>
        <w:t xml:space="preserve">: Vodič po socialnih omrežjih za zdravnike, str. 2, dostopno na: </w:t>
      </w:r>
      <w:hyperlink r:id="rId12" w:history="1">
        <w:r>
          <w:rPr>
            <w:rStyle w:val="Hyperlink"/>
          </w:rPr>
          <w:t>http://www.massmed.org/Physicians/Practice-Management/Practice-Ownership-and-Operations/A-Guide-to-Social-Media-for-the-Physician-Practice-(pdf)/</w:t>
        </w:r>
      </w:hyperlink>
      <w:r>
        <w:t>.</w:t>
      </w:r>
    </w:p>
  </w:footnote>
  <w:footnote w:id="16">
    <w:p w14:paraId="17783718" w14:textId="0F738A79" w:rsidR="00E8771C" w:rsidRDefault="00E8771C">
      <w:pPr>
        <w:pStyle w:val="FootnoteText"/>
      </w:pPr>
      <w:r>
        <w:rPr>
          <w:rStyle w:val="FootnoteReference"/>
        </w:rPr>
        <w:footnoteRef/>
      </w:r>
      <w:r>
        <w:t xml:space="preserve"> </w:t>
      </w:r>
      <w:proofErr w:type="spellStart"/>
      <w:r w:rsidRPr="00642E6C">
        <w:rPr>
          <w:rFonts w:cstheme="minorHAnsi"/>
          <w:color w:val="202122"/>
          <w:shd w:val="clear" w:color="auto" w:fill="FFFFFF"/>
        </w:rPr>
        <w:t>Fédération</w:t>
      </w:r>
      <w:proofErr w:type="spellEnd"/>
      <w:r w:rsidRPr="00642E6C">
        <w:rPr>
          <w:rFonts w:cstheme="minorHAnsi"/>
          <w:color w:val="202122"/>
          <w:shd w:val="clear" w:color="auto" w:fill="FFFFFF"/>
        </w:rPr>
        <w:t xml:space="preserve"> des </w:t>
      </w:r>
      <w:proofErr w:type="spellStart"/>
      <w:r w:rsidRPr="00642E6C">
        <w:rPr>
          <w:rFonts w:cstheme="minorHAnsi"/>
          <w:color w:val="202122"/>
          <w:shd w:val="clear" w:color="auto" w:fill="FFFFFF"/>
        </w:rPr>
        <w:t>médecins</w:t>
      </w:r>
      <w:proofErr w:type="spellEnd"/>
      <w:r w:rsidRPr="00642E6C">
        <w:rPr>
          <w:rFonts w:cstheme="minorHAnsi"/>
          <w:color w:val="202122"/>
          <w:shd w:val="clear" w:color="auto" w:fill="FFFFFF"/>
        </w:rPr>
        <w:t xml:space="preserve"> </w:t>
      </w:r>
      <w:proofErr w:type="spellStart"/>
      <w:r w:rsidRPr="00642E6C">
        <w:rPr>
          <w:rFonts w:cstheme="minorHAnsi"/>
          <w:color w:val="202122"/>
          <w:shd w:val="clear" w:color="auto" w:fill="FFFFFF"/>
        </w:rPr>
        <w:t>suisses</w:t>
      </w:r>
      <w:proofErr w:type="spellEnd"/>
      <w:r w:rsidRPr="00642E6C">
        <w:rPr>
          <w:rFonts w:cstheme="minorHAnsi"/>
          <w:color w:val="202122"/>
          <w:shd w:val="clear" w:color="auto" w:fill="FFFFFF"/>
        </w:rPr>
        <w:t>: Priporočila za zdravnike pri uporabi socialnih omrežij, str. 1</w:t>
      </w:r>
      <w:r>
        <w:rPr>
          <w:rFonts w:cstheme="minorHAnsi"/>
          <w:color w:val="202122"/>
          <w:shd w:val="clear" w:color="auto" w:fill="FFFFFF"/>
        </w:rPr>
        <w:t>0</w:t>
      </w:r>
      <w:r w:rsidRPr="00642E6C">
        <w:rPr>
          <w:rFonts w:cstheme="minorHAnsi"/>
          <w:color w:val="202122"/>
          <w:shd w:val="clear" w:color="auto" w:fill="FFFFFF"/>
        </w:rPr>
        <w:t xml:space="preserve">, dostopno na: </w:t>
      </w:r>
      <w:hyperlink r:id="rId13" w:history="1">
        <w:r w:rsidRPr="00642E6C">
          <w:rPr>
            <w:rStyle w:val="Hyperlink"/>
            <w:rFonts w:cstheme="minorHAnsi"/>
          </w:rPr>
          <w:t>https://www.fmh.ch/files/pdf17/FMH-Empfehlungen_Social_Media_Langfassung_D.pdf</w:t>
        </w:r>
      </w:hyperlink>
      <w:r w:rsidRPr="00642E6C">
        <w:rPr>
          <w:rFonts w:cstheme="minorHAnsi"/>
        </w:rPr>
        <w:t>.</w:t>
      </w:r>
    </w:p>
  </w:footnote>
  <w:footnote w:id="17">
    <w:p w14:paraId="1F89173E" w14:textId="7D196B03"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Royal</w:t>
      </w:r>
      <w:proofErr w:type="spellEnd"/>
      <w:r w:rsidRPr="00642E6C">
        <w:rPr>
          <w:rFonts w:cstheme="minorHAnsi"/>
        </w:rPr>
        <w:t xml:space="preserve"> </w:t>
      </w:r>
      <w:proofErr w:type="spellStart"/>
      <w:r w:rsidRPr="00642E6C">
        <w:rPr>
          <w:rFonts w:cstheme="minorHAnsi"/>
        </w:rPr>
        <w:t>College</w:t>
      </w:r>
      <w:proofErr w:type="spellEnd"/>
      <w:r w:rsidRPr="00642E6C">
        <w:rPr>
          <w:rFonts w:cstheme="minorHAnsi"/>
        </w:rPr>
        <w:t xml:space="preserve"> </w:t>
      </w:r>
      <w:proofErr w:type="spellStart"/>
      <w:r w:rsidRPr="00642E6C">
        <w:rPr>
          <w:rFonts w:cstheme="minorHAnsi"/>
        </w:rPr>
        <w:t>of</w:t>
      </w:r>
      <w:proofErr w:type="spellEnd"/>
      <w:r w:rsidRPr="00642E6C">
        <w:rPr>
          <w:rFonts w:cstheme="minorHAnsi"/>
        </w:rPr>
        <w:t xml:space="preserve"> General </w:t>
      </w:r>
      <w:proofErr w:type="spellStart"/>
      <w:r w:rsidRPr="00642E6C">
        <w:rPr>
          <w:rFonts w:cstheme="minorHAnsi"/>
        </w:rPr>
        <w:t>Praciticioners</w:t>
      </w:r>
      <w:proofErr w:type="spellEnd"/>
      <w:r w:rsidRPr="00642E6C">
        <w:rPr>
          <w:rFonts w:cstheme="minorHAnsi"/>
        </w:rPr>
        <w:t xml:space="preserve">: Vodnik po pravilih obnašanja na socialnih omrežjih, str. 22, dostopno na: </w:t>
      </w:r>
      <w:hyperlink r:id="rId14" w:history="1">
        <w:r w:rsidRPr="00642E6C">
          <w:rPr>
            <w:rStyle w:val="Hyperlink"/>
            <w:rFonts w:cstheme="minorHAnsi"/>
          </w:rPr>
          <w:t>https://www.rcgp.org.uk/-/media/Files/Policy/A-Z-policy/RCGP-Social-Media-Highway-Code.ashx?la=en</w:t>
        </w:r>
      </w:hyperlink>
      <w:r w:rsidRPr="00642E6C">
        <w:rPr>
          <w:rFonts w:cstheme="minorHAnsi"/>
        </w:rPr>
        <w:t>.</w:t>
      </w:r>
    </w:p>
  </w:footnote>
  <w:footnote w:id="18">
    <w:p w14:paraId="715F1F38" w14:textId="1EB9861D" w:rsidR="00A62AF0" w:rsidRPr="00A62AF0" w:rsidRDefault="00A62AF0">
      <w:pPr>
        <w:pStyle w:val="FootnoteText"/>
      </w:pPr>
      <w:r>
        <w:rPr>
          <w:rStyle w:val="FootnoteReference"/>
        </w:rPr>
        <w:footnoteRef/>
      </w:r>
      <w:r>
        <w:t xml:space="preserve"> </w:t>
      </w:r>
      <w:proofErr w:type="spellStart"/>
      <w:r w:rsidRPr="00642E6C">
        <w:rPr>
          <w:rFonts w:cstheme="minorHAnsi"/>
          <w:color w:val="202122"/>
          <w:shd w:val="clear" w:color="auto" w:fill="FFFFFF"/>
        </w:rPr>
        <w:t>Fédération</w:t>
      </w:r>
      <w:proofErr w:type="spellEnd"/>
      <w:r w:rsidRPr="00642E6C">
        <w:rPr>
          <w:rFonts w:cstheme="minorHAnsi"/>
          <w:color w:val="202122"/>
          <w:shd w:val="clear" w:color="auto" w:fill="FFFFFF"/>
        </w:rPr>
        <w:t xml:space="preserve"> des </w:t>
      </w:r>
      <w:proofErr w:type="spellStart"/>
      <w:r w:rsidRPr="00642E6C">
        <w:rPr>
          <w:rFonts w:cstheme="minorHAnsi"/>
          <w:color w:val="202122"/>
          <w:shd w:val="clear" w:color="auto" w:fill="FFFFFF"/>
        </w:rPr>
        <w:t>médecins</w:t>
      </w:r>
      <w:proofErr w:type="spellEnd"/>
      <w:r w:rsidRPr="00642E6C">
        <w:rPr>
          <w:rFonts w:cstheme="minorHAnsi"/>
          <w:color w:val="202122"/>
          <w:shd w:val="clear" w:color="auto" w:fill="FFFFFF"/>
        </w:rPr>
        <w:t xml:space="preserve"> </w:t>
      </w:r>
      <w:proofErr w:type="spellStart"/>
      <w:r w:rsidRPr="00642E6C">
        <w:rPr>
          <w:rFonts w:cstheme="minorHAnsi"/>
          <w:color w:val="202122"/>
          <w:shd w:val="clear" w:color="auto" w:fill="FFFFFF"/>
        </w:rPr>
        <w:t>suisses</w:t>
      </w:r>
      <w:proofErr w:type="spellEnd"/>
      <w:r w:rsidRPr="00642E6C">
        <w:rPr>
          <w:rFonts w:cstheme="minorHAnsi"/>
          <w:color w:val="202122"/>
          <w:shd w:val="clear" w:color="auto" w:fill="FFFFFF"/>
        </w:rPr>
        <w:t xml:space="preserve">: Priporočila za zdravnike pri uporabi socialnih omrežij, str. </w:t>
      </w:r>
      <w:r>
        <w:rPr>
          <w:rFonts w:cstheme="minorHAnsi"/>
          <w:color w:val="202122"/>
          <w:shd w:val="clear" w:color="auto" w:fill="FFFFFF"/>
        </w:rPr>
        <w:t>6</w:t>
      </w:r>
      <w:r w:rsidRPr="00642E6C">
        <w:rPr>
          <w:rFonts w:cstheme="minorHAnsi"/>
          <w:color w:val="202122"/>
          <w:shd w:val="clear" w:color="auto" w:fill="FFFFFF"/>
        </w:rPr>
        <w:t xml:space="preserve">, dostopno na: </w:t>
      </w:r>
      <w:hyperlink r:id="rId15" w:history="1">
        <w:r w:rsidRPr="00642E6C">
          <w:rPr>
            <w:rStyle w:val="Hyperlink"/>
            <w:rFonts w:cstheme="minorHAnsi"/>
          </w:rPr>
          <w:t>https://www.fmh.ch/files/pdf17/FMH-Empfehlungen_Social_Media_Langfassung_D.pdf</w:t>
        </w:r>
      </w:hyperlink>
      <w:r w:rsidRPr="00642E6C">
        <w:rPr>
          <w:rFonts w:cstheme="minorHAnsi"/>
        </w:rPr>
        <w:t>.</w:t>
      </w:r>
    </w:p>
  </w:footnote>
  <w:footnote w:id="19">
    <w:p w14:paraId="6F8CEB36" w14:textId="7E1A14E2" w:rsidR="00012076" w:rsidRPr="00642E6C" w:rsidRDefault="00012076">
      <w:pPr>
        <w:pStyle w:val="FootnoteText"/>
        <w:rPr>
          <w:rFonts w:cstheme="minorHAnsi"/>
        </w:rPr>
      </w:pPr>
      <w:r w:rsidRPr="00642E6C">
        <w:rPr>
          <w:rStyle w:val="FootnoteReference"/>
          <w:rFonts w:cstheme="minorHAnsi"/>
        </w:rPr>
        <w:footnoteRef/>
      </w:r>
      <w:r w:rsidRPr="00642E6C">
        <w:rPr>
          <w:rFonts w:cstheme="minorHAnsi"/>
        </w:rPr>
        <w:t xml:space="preserve"> </w:t>
      </w:r>
      <w:proofErr w:type="spellStart"/>
      <w:r w:rsidRPr="00642E6C">
        <w:rPr>
          <w:rFonts w:cstheme="minorHAnsi"/>
        </w:rPr>
        <w:t>Royal</w:t>
      </w:r>
      <w:proofErr w:type="spellEnd"/>
      <w:r w:rsidRPr="00642E6C">
        <w:rPr>
          <w:rFonts w:cstheme="minorHAnsi"/>
        </w:rPr>
        <w:t xml:space="preserve"> </w:t>
      </w:r>
      <w:proofErr w:type="spellStart"/>
      <w:r w:rsidRPr="00642E6C">
        <w:rPr>
          <w:rFonts w:cstheme="minorHAnsi"/>
        </w:rPr>
        <w:t>College</w:t>
      </w:r>
      <w:proofErr w:type="spellEnd"/>
      <w:r w:rsidRPr="00642E6C">
        <w:rPr>
          <w:rFonts w:cstheme="minorHAnsi"/>
        </w:rPr>
        <w:t xml:space="preserve"> </w:t>
      </w:r>
      <w:proofErr w:type="spellStart"/>
      <w:r w:rsidRPr="00642E6C">
        <w:rPr>
          <w:rFonts w:cstheme="minorHAnsi"/>
        </w:rPr>
        <w:t>of</w:t>
      </w:r>
      <w:proofErr w:type="spellEnd"/>
      <w:r w:rsidRPr="00642E6C">
        <w:rPr>
          <w:rFonts w:cstheme="minorHAnsi"/>
        </w:rPr>
        <w:t xml:space="preserve"> General </w:t>
      </w:r>
      <w:proofErr w:type="spellStart"/>
      <w:r w:rsidRPr="00642E6C">
        <w:rPr>
          <w:rFonts w:cstheme="minorHAnsi"/>
        </w:rPr>
        <w:t>Praciticioners</w:t>
      </w:r>
      <w:proofErr w:type="spellEnd"/>
      <w:r w:rsidRPr="00642E6C">
        <w:rPr>
          <w:rFonts w:cstheme="minorHAnsi"/>
        </w:rPr>
        <w:t xml:space="preserve">: Vodnik po pravilih obnašanja na socialnih omrežjih, str. 22, dostopno na: </w:t>
      </w:r>
      <w:hyperlink r:id="rId16" w:history="1">
        <w:r w:rsidRPr="00642E6C">
          <w:rPr>
            <w:rStyle w:val="Hyperlink"/>
            <w:rFonts w:cstheme="minorHAnsi"/>
          </w:rPr>
          <w:t>https://www.rcgp.org.uk/-/media/Files/Policy/A-Z-policy/RCGP-Social-Media-Highway-Code.ashx?la=en</w:t>
        </w:r>
      </w:hyperlink>
      <w:r w:rsidRPr="00642E6C">
        <w:rPr>
          <w:rFonts w:cstheme="minorHAnsi"/>
        </w:rPr>
        <w:t>.</w:t>
      </w:r>
    </w:p>
  </w:footnote>
  <w:footnote w:id="20">
    <w:p w14:paraId="6190DF16" w14:textId="516878B8" w:rsidR="00012076" w:rsidRDefault="00012076">
      <w:pPr>
        <w:pStyle w:val="FootnoteText"/>
      </w:pPr>
      <w:r>
        <w:rPr>
          <w:rStyle w:val="FootnoteReference"/>
        </w:rPr>
        <w:footnoteRef/>
      </w:r>
      <w:r>
        <w:t xml:space="preserve"> </w:t>
      </w:r>
      <w:proofErr w:type="spellStart"/>
      <w:r>
        <w:t>American</w:t>
      </w:r>
      <w:proofErr w:type="spellEnd"/>
      <w:r>
        <w:t xml:space="preserve"> </w:t>
      </w:r>
      <w:proofErr w:type="spellStart"/>
      <w:r>
        <w:t>Medical</w:t>
      </w:r>
      <w:proofErr w:type="spellEnd"/>
      <w:r>
        <w:t xml:space="preserve"> </w:t>
      </w:r>
      <w:proofErr w:type="spellStart"/>
      <w:r>
        <w:t>Association</w:t>
      </w:r>
      <w:proofErr w:type="spellEnd"/>
      <w:r>
        <w:t xml:space="preserve">: Mnenje 2.3.2 v zvezi s kodeksom medicinske etike, točka f), dostopno na: </w:t>
      </w:r>
      <w:hyperlink r:id="rId17" w:history="1">
        <w:r>
          <w:rPr>
            <w:rStyle w:val="Hyperlink"/>
          </w:rPr>
          <w:t>https://www.ama-assn.org/delivering-care/ethics/professionalism-use-social-media</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2A51"/>
    <w:multiLevelType w:val="hybridMultilevel"/>
    <w:tmpl w:val="CC7ADD9C"/>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1B2D84"/>
    <w:multiLevelType w:val="hybridMultilevel"/>
    <w:tmpl w:val="996A1BC0"/>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BC6C69"/>
    <w:multiLevelType w:val="hybridMultilevel"/>
    <w:tmpl w:val="6CBC084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0A23965"/>
    <w:multiLevelType w:val="hybridMultilevel"/>
    <w:tmpl w:val="51A6B48A"/>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9AE78C3"/>
    <w:multiLevelType w:val="hybridMultilevel"/>
    <w:tmpl w:val="39282294"/>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DE922D1"/>
    <w:multiLevelType w:val="hybridMultilevel"/>
    <w:tmpl w:val="227670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678B"/>
    <w:rsid w:val="00012076"/>
    <w:rsid w:val="00021593"/>
    <w:rsid w:val="00037F58"/>
    <w:rsid w:val="000B2F71"/>
    <w:rsid w:val="000E21D2"/>
    <w:rsid w:val="000E6AC6"/>
    <w:rsid w:val="00127873"/>
    <w:rsid w:val="001409CD"/>
    <w:rsid w:val="001821C6"/>
    <w:rsid w:val="001B2E17"/>
    <w:rsid w:val="002062E8"/>
    <w:rsid w:val="002753A8"/>
    <w:rsid w:val="00277701"/>
    <w:rsid w:val="00277D52"/>
    <w:rsid w:val="002A6A53"/>
    <w:rsid w:val="0030241D"/>
    <w:rsid w:val="0030415C"/>
    <w:rsid w:val="003921CE"/>
    <w:rsid w:val="003D0E15"/>
    <w:rsid w:val="003D2D68"/>
    <w:rsid w:val="00412E80"/>
    <w:rsid w:val="0042625A"/>
    <w:rsid w:val="0047434F"/>
    <w:rsid w:val="004A35D9"/>
    <w:rsid w:val="004B65EC"/>
    <w:rsid w:val="00516711"/>
    <w:rsid w:val="00523F06"/>
    <w:rsid w:val="00544195"/>
    <w:rsid w:val="005E3B23"/>
    <w:rsid w:val="00642E6C"/>
    <w:rsid w:val="006A6ABD"/>
    <w:rsid w:val="006D582E"/>
    <w:rsid w:val="006F7B86"/>
    <w:rsid w:val="00751D26"/>
    <w:rsid w:val="007634F1"/>
    <w:rsid w:val="00784698"/>
    <w:rsid w:val="00787C72"/>
    <w:rsid w:val="007903D1"/>
    <w:rsid w:val="007A6564"/>
    <w:rsid w:val="007E54AB"/>
    <w:rsid w:val="00882A97"/>
    <w:rsid w:val="008C1C4B"/>
    <w:rsid w:val="008E221E"/>
    <w:rsid w:val="00930990"/>
    <w:rsid w:val="009400C7"/>
    <w:rsid w:val="00960270"/>
    <w:rsid w:val="00976BF6"/>
    <w:rsid w:val="009A67BE"/>
    <w:rsid w:val="009D24BD"/>
    <w:rsid w:val="00A05C23"/>
    <w:rsid w:val="00A36068"/>
    <w:rsid w:val="00A44119"/>
    <w:rsid w:val="00A44EA5"/>
    <w:rsid w:val="00A45479"/>
    <w:rsid w:val="00A62AF0"/>
    <w:rsid w:val="00A77769"/>
    <w:rsid w:val="00A90468"/>
    <w:rsid w:val="00AC665D"/>
    <w:rsid w:val="00AD04BF"/>
    <w:rsid w:val="00B63979"/>
    <w:rsid w:val="00BB2E53"/>
    <w:rsid w:val="00BC1CCE"/>
    <w:rsid w:val="00C14CE4"/>
    <w:rsid w:val="00C715AF"/>
    <w:rsid w:val="00C92686"/>
    <w:rsid w:val="00CB1D84"/>
    <w:rsid w:val="00CC35CE"/>
    <w:rsid w:val="00CE698F"/>
    <w:rsid w:val="00D210CC"/>
    <w:rsid w:val="00D2305B"/>
    <w:rsid w:val="00D57F9D"/>
    <w:rsid w:val="00D753DA"/>
    <w:rsid w:val="00D83E1A"/>
    <w:rsid w:val="00DA2500"/>
    <w:rsid w:val="00E8582B"/>
    <w:rsid w:val="00E8771C"/>
    <w:rsid w:val="00EF19D8"/>
    <w:rsid w:val="00F13B21"/>
    <w:rsid w:val="00F17247"/>
    <w:rsid w:val="00F37A74"/>
    <w:rsid w:val="00F93C80"/>
    <w:rsid w:val="00FB3175"/>
    <w:rsid w:val="00FD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19EC"/>
  <w15:chartTrackingRefBased/>
  <w15:docId w15:val="{8DBFD604-FC76-4724-841D-490D7768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0E15"/>
    <w:pPr>
      <w:spacing w:after="120"/>
      <w:jc w:val="both"/>
    </w:pPr>
  </w:style>
  <w:style w:type="paragraph" w:styleId="Heading1">
    <w:name w:val="heading 1"/>
    <w:basedOn w:val="Normal"/>
    <w:next w:val="Normal"/>
    <w:link w:val="Heading1Char"/>
    <w:uiPriority w:val="9"/>
    <w:qFormat/>
    <w:rsid w:val="0030415C"/>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0415C"/>
    <w:pPr>
      <w:keepNext/>
      <w:keepLines/>
      <w:spacing w:before="40" w:after="0"/>
      <w:outlineLvl w:val="1"/>
    </w:pPr>
    <w:rPr>
      <w:rFonts w:asciiTheme="majorHAnsi" w:eastAsiaTheme="majorEastAsia" w:hAnsiTheme="majorHAnsi" w:cstheme="majorBidi"/>
      <w:b/>
      <w:i/>
      <w:color w:val="000000" w:themeColor="text1"/>
      <w:sz w:val="28"/>
      <w:szCs w:val="26"/>
    </w:rPr>
  </w:style>
  <w:style w:type="paragraph" w:styleId="Heading3">
    <w:name w:val="heading 3"/>
    <w:basedOn w:val="Normal"/>
    <w:next w:val="Normal"/>
    <w:link w:val="Heading3Char"/>
    <w:uiPriority w:val="9"/>
    <w:unhideWhenUsed/>
    <w:qFormat/>
    <w:rsid w:val="00544195"/>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15C"/>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0415C"/>
    <w:rPr>
      <w:rFonts w:asciiTheme="majorHAnsi" w:eastAsiaTheme="majorEastAsia" w:hAnsiTheme="majorHAnsi" w:cstheme="majorBidi"/>
      <w:b/>
      <w:i/>
      <w:color w:val="000000" w:themeColor="text1"/>
      <w:sz w:val="28"/>
      <w:szCs w:val="26"/>
    </w:rPr>
  </w:style>
  <w:style w:type="character" w:styleId="Hyperlink">
    <w:name w:val="Hyperlink"/>
    <w:basedOn w:val="DefaultParagraphFont"/>
    <w:uiPriority w:val="99"/>
    <w:unhideWhenUsed/>
    <w:rsid w:val="00D83E1A"/>
    <w:rPr>
      <w:color w:val="0563C1" w:themeColor="hyperlink"/>
      <w:u w:val="single"/>
    </w:rPr>
  </w:style>
  <w:style w:type="character" w:styleId="UnresolvedMention">
    <w:name w:val="Unresolved Mention"/>
    <w:basedOn w:val="DefaultParagraphFont"/>
    <w:uiPriority w:val="99"/>
    <w:semiHidden/>
    <w:unhideWhenUsed/>
    <w:rsid w:val="00D83E1A"/>
    <w:rPr>
      <w:color w:val="605E5C"/>
      <w:shd w:val="clear" w:color="auto" w:fill="E1DFDD"/>
    </w:rPr>
  </w:style>
  <w:style w:type="paragraph" w:styleId="FootnoteText">
    <w:name w:val="footnote text"/>
    <w:basedOn w:val="Normal"/>
    <w:link w:val="FootnoteTextChar"/>
    <w:uiPriority w:val="99"/>
    <w:semiHidden/>
    <w:unhideWhenUsed/>
    <w:rsid w:val="00A454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479"/>
    <w:rPr>
      <w:sz w:val="20"/>
      <w:szCs w:val="20"/>
    </w:rPr>
  </w:style>
  <w:style w:type="character" w:styleId="FootnoteReference">
    <w:name w:val="footnote reference"/>
    <w:basedOn w:val="DefaultParagraphFont"/>
    <w:uiPriority w:val="99"/>
    <w:semiHidden/>
    <w:unhideWhenUsed/>
    <w:rsid w:val="00A45479"/>
    <w:rPr>
      <w:vertAlign w:val="superscript"/>
    </w:rPr>
  </w:style>
  <w:style w:type="paragraph" w:styleId="ListParagraph">
    <w:name w:val="List Paragraph"/>
    <w:basedOn w:val="Normal"/>
    <w:uiPriority w:val="34"/>
    <w:qFormat/>
    <w:rsid w:val="00751D26"/>
    <w:pPr>
      <w:ind w:left="720"/>
      <w:contextualSpacing/>
    </w:pPr>
  </w:style>
  <w:style w:type="table" w:styleId="TableGrid">
    <w:name w:val="Table Grid"/>
    <w:basedOn w:val="TableNormal"/>
    <w:uiPriority w:val="39"/>
    <w:rsid w:val="00D5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44195"/>
    <w:rPr>
      <w:rFonts w:asciiTheme="majorHAnsi" w:eastAsiaTheme="majorEastAsia" w:hAnsiTheme="majorHAnsi" w:cstheme="majorBidi"/>
      <w:b/>
      <w:sz w:val="24"/>
      <w:szCs w:val="24"/>
    </w:rPr>
  </w:style>
  <w:style w:type="character" w:styleId="PlaceholderText">
    <w:name w:val="Placeholder Text"/>
    <w:basedOn w:val="DefaultParagraphFont"/>
    <w:uiPriority w:val="99"/>
    <w:semiHidden/>
    <w:rsid w:val="00021593"/>
    <w:rPr>
      <w:color w:val="808080"/>
    </w:rPr>
  </w:style>
  <w:style w:type="paragraph" w:styleId="Header">
    <w:name w:val="header"/>
    <w:basedOn w:val="Normal"/>
    <w:link w:val="HeaderChar"/>
    <w:uiPriority w:val="99"/>
    <w:unhideWhenUsed/>
    <w:rsid w:val="00A05C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5C23"/>
  </w:style>
  <w:style w:type="paragraph" w:styleId="Footer">
    <w:name w:val="footer"/>
    <w:basedOn w:val="Normal"/>
    <w:link w:val="FooterChar"/>
    <w:uiPriority w:val="99"/>
    <w:unhideWhenUsed/>
    <w:rsid w:val="00A05C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5C23"/>
  </w:style>
  <w:style w:type="character" w:styleId="FollowedHyperlink">
    <w:name w:val="FollowedHyperlink"/>
    <w:basedOn w:val="DefaultParagraphFont"/>
    <w:uiPriority w:val="99"/>
    <w:semiHidden/>
    <w:unhideWhenUsed/>
    <w:rsid w:val="003D2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11868">
      <w:bodyDiv w:val="1"/>
      <w:marLeft w:val="0"/>
      <w:marRight w:val="0"/>
      <w:marTop w:val="0"/>
      <w:marBottom w:val="0"/>
      <w:divBdr>
        <w:top w:val="none" w:sz="0" w:space="0" w:color="auto"/>
        <w:left w:val="none" w:sz="0" w:space="0" w:color="auto"/>
        <w:bottom w:val="none" w:sz="0" w:space="0" w:color="auto"/>
        <w:right w:val="none" w:sz="0" w:space="0" w:color="auto"/>
      </w:divBdr>
    </w:div>
    <w:div w:id="1933590340">
      <w:bodyDiv w:val="1"/>
      <w:marLeft w:val="0"/>
      <w:marRight w:val="0"/>
      <w:marTop w:val="0"/>
      <w:marBottom w:val="0"/>
      <w:divBdr>
        <w:top w:val="none" w:sz="0" w:space="0" w:color="auto"/>
        <w:left w:val="none" w:sz="0" w:space="0" w:color="auto"/>
        <w:bottom w:val="none" w:sz="0" w:space="0" w:color="auto"/>
        <w:right w:val="none" w:sz="0" w:space="0" w:color="auto"/>
      </w:divBdr>
    </w:div>
    <w:div w:id="19950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pisrs.si/Pis.web/pregledPredpisa?id=USTA1" TargetMode="External"/><Relationship Id="rId18" Type="http://schemas.openxmlformats.org/officeDocument/2006/relationships/hyperlink" Target="https://www.bundesaerztekammer.de/fileadmin/user_upload/downloads/Empfehlungen_Aerzte_in_sozialen_Medi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mh.ch/files/pdf17/FMH-Empfehlungen_Social_Media_Langfassung_D.pdf" TargetMode="External"/><Relationship Id="rId7" Type="http://schemas.openxmlformats.org/officeDocument/2006/relationships/endnotes" Target="endnotes.xml"/><Relationship Id="rId12" Type="http://schemas.openxmlformats.org/officeDocument/2006/relationships/hyperlink" Target="https://www.youtube.com/" TargetMode="External"/><Relationship Id="rId17" Type="http://schemas.openxmlformats.org/officeDocument/2006/relationships/hyperlink" Target="https://www.ama-assn.org/delivering-care/ethics/professionalism-use-social-med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dravniskazbornica.si/docs/default-source/zbornicni-akti/%C5%BEenevska-deklaracija_-isis-4-2018.pdf?sfvrsn=c1c63336_2" TargetMode="External"/><Relationship Id="rId20" Type="http://schemas.openxmlformats.org/officeDocument/2006/relationships/hyperlink" Target="https://www.bma.org.uk/media/1851/bma-ethics-guidance-on-social-media-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isrs.si/Pis.web/pregledPredpisa?id=ZAKO4281" TargetMode="External"/><Relationship Id="rId23" Type="http://schemas.openxmlformats.org/officeDocument/2006/relationships/hyperlink" Target="https://www.rcgp.org.uk/-/media/Files/Policy/A-Z-policy/RCGP-Social-Media-Highway-Code.ashx?la=en" TargetMode="External"/><Relationship Id="rId10" Type="http://schemas.openxmlformats.org/officeDocument/2006/relationships/hyperlink" Target="https://www.instagram.com/" TargetMode="External"/><Relationship Id="rId19" Type="http://schemas.openxmlformats.org/officeDocument/2006/relationships/hyperlink" Target="https://www.bma.org.uk/media/1852/bma-social-media-practical-guidance-2018.pdf" TargetMode="External"/><Relationship Id="rId4" Type="http://schemas.openxmlformats.org/officeDocument/2006/relationships/settings" Target="settings.xml"/><Relationship Id="rId9" Type="http://schemas.openxmlformats.org/officeDocument/2006/relationships/hyperlink" Target="https://www.facebook.com/" TargetMode="External"/><Relationship Id="rId14" Type="http://schemas.openxmlformats.org/officeDocument/2006/relationships/hyperlink" Target="http://pisrs.si/Pis.web/pregledPredpisa?id=ZAKO5050" TargetMode="External"/><Relationship Id="rId22" Type="http://schemas.openxmlformats.org/officeDocument/2006/relationships/hyperlink" Target="http://www.massmed.org/Physicians/Practice-Management/Practice-Ownership-and-Operations/A-Guide-to-Social-Media-for-the-Physician-Practic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ma.org.uk/media/1852/bma-social-media-practical-guidance-2018.pdf" TargetMode="External"/><Relationship Id="rId13" Type="http://schemas.openxmlformats.org/officeDocument/2006/relationships/hyperlink" Target="https://www.fmh.ch/files/pdf17/FMH-Empfehlungen_Social_Media_Langfassung_D.pdf" TargetMode="External"/><Relationship Id="rId3" Type="http://schemas.openxmlformats.org/officeDocument/2006/relationships/hyperlink" Target="https://www.rcgp.org.uk/-/media/Files/Policy/A-Z-policy/RCGP-Social-Media-Highway-Code.ashx?la=en" TargetMode="External"/><Relationship Id="rId7" Type="http://schemas.openxmlformats.org/officeDocument/2006/relationships/hyperlink" Target="https://www.rcgp.org.uk/-/media/Files/Policy/A-Z-policy/RCGP-Social-Media-Highway-Code.ashx?la=en" TargetMode="External"/><Relationship Id="rId12" Type="http://schemas.openxmlformats.org/officeDocument/2006/relationships/hyperlink" Target="http://www.massmed.org/Physicians/Practice-Management/Practice-Ownership-and-Operations/A-Guide-to-Social-Media-for-the-Physician-Practice-(pdf)/" TargetMode="External"/><Relationship Id="rId17" Type="http://schemas.openxmlformats.org/officeDocument/2006/relationships/hyperlink" Target="https://www.ama-assn.org/delivering-care/ethics/professionalism-use-social-media" TargetMode="External"/><Relationship Id="rId2" Type="http://schemas.openxmlformats.org/officeDocument/2006/relationships/hyperlink" Target="https://www.bma.org.uk/media/1851/bma-ethics-guidance-on-social-media-2018.pdf" TargetMode="External"/><Relationship Id="rId16" Type="http://schemas.openxmlformats.org/officeDocument/2006/relationships/hyperlink" Target="https://www.rcgp.org.uk/-/media/Files/Policy/A-Z-policy/RCGP-Social-Media-Highway-Code.ashx?la=en" TargetMode="External"/><Relationship Id="rId1" Type="http://schemas.openxmlformats.org/officeDocument/2006/relationships/hyperlink" Target="https://www.ama-assn.org/delivering-care/ethics/professionalism-use-social-media" TargetMode="External"/><Relationship Id="rId6" Type="http://schemas.openxmlformats.org/officeDocument/2006/relationships/hyperlink" Target="https://www.fmh.ch/files/pdf17/FMH-Empfehlungen_Social_Media_Langfassung_D.pdf" TargetMode="External"/><Relationship Id="rId11" Type="http://schemas.openxmlformats.org/officeDocument/2006/relationships/hyperlink" Target="https://www.rcgp.org.uk/-/media/Files/Policy/A-Z-policy/RCGP-Social-Media-Highway-Code.ashx?la=en" TargetMode="External"/><Relationship Id="rId5" Type="http://schemas.openxmlformats.org/officeDocument/2006/relationships/hyperlink" Target="https://www.bundesaerztekammer.de/fileadmin/user_upload/downloads/Empfehlungen_Aerzte_in_sozialen_Medien.pdf" TargetMode="External"/><Relationship Id="rId15" Type="http://schemas.openxmlformats.org/officeDocument/2006/relationships/hyperlink" Target="https://www.fmh.ch/files/pdf17/FMH-Empfehlungen_Social_Media_Langfassung_D.pdf" TargetMode="External"/><Relationship Id="rId10" Type="http://schemas.openxmlformats.org/officeDocument/2006/relationships/hyperlink" Target="https://www.rcgp.org.uk/-/media/Files/Policy/A-Z-policy/RCGP-Social-Media-Highway-Code.ashx?la=en" TargetMode="External"/><Relationship Id="rId4" Type="http://schemas.openxmlformats.org/officeDocument/2006/relationships/hyperlink" Target="https://www.bma.org.uk/media/1852/bma-social-media-practical-guidance-2018.pdf" TargetMode="External"/><Relationship Id="rId9" Type="http://schemas.openxmlformats.org/officeDocument/2006/relationships/hyperlink" Target="https://www.bundesaerztekammer.de/fileadmin/user_upload/downloads/Empfehlungen_Aerzte_in_sozialen_Medien.pdf" TargetMode="External"/><Relationship Id="rId14" Type="http://schemas.openxmlformats.org/officeDocument/2006/relationships/hyperlink" Target="https://www.rcgp.org.uk/-/media/Files/Policy/A-Z-policy/RCGP-Social-Media-Highway-Code.ashx?la=e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31F1BF-B46B-4124-A33A-C40242B8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2851</Words>
  <Characters>16370</Characters>
  <Application>Microsoft Office Word</Application>
  <DocSecurity>0</DocSecurity>
  <Lines>244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Majnik</dc:creator>
  <cp:keywords/>
  <dc:description/>
  <cp:lastModifiedBy>MAJNIK, TILEN</cp:lastModifiedBy>
  <cp:revision>7</cp:revision>
  <dcterms:created xsi:type="dcterms:W3CDTF">2020-05-10T09:04:00Z</dcterms:created>
  <dcterms:modified xsi:type="dcterms:W3CDTF">2020-06-16T08:38:00Z</dcterms:modified>
</cp:coreProperties>
</file>